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6B181" w14:textId="77777777" w:rsidR="004467D6" w:rsidRPr="00657926" w:rsidRDefault="004467D6" w:rsidP="004467D6">
      <w:pPr>
        <w:pStyle w:val="BodyText"/>
        <w:spacing w:before="47"/>
        <w:ind w:left="2260" w:firstLine="620"/>
        <w:rPr>
          <w:color w:val="080840"/>
        </w:rPr>
      </w:pPr>
      <w:r w:rsidRPr="00392878">
        <w:rPr>
          <w:rFonts w:ascii="Verdana" w:hAnsi="Verdana"/>
          <w:b/>
          <w:iCs/>
          <w:sz w:val="28"/>
          <w:szCs w:val="28"/>
        </w:rPr>
        <w:t xml:space="preserve">Orion Entrance Control, Inc. </w:t>
      </w:r>
    </w:p>
    <w:p w14:paraId="4C7474A9" w14:textId="77777777" w:rsidR="004467D6" w:rsidRPr="00392878" w:rsidRDefault="004467D6" w:rsidP="004467D6">
      <w:pPr>
        <w:jc w:val="center"/>
        <w:rPr>
          <w:rFonts w:ascii="Verdana" w:hAnsi="Verdana"/>
          <w:b/>
          <w:iCs/>
          <w:sz w:val="28"/>
          <w:szCs w:val="28"/>
        </w:rPr>
      </w:pPr>
      <w:r w:rsidRPr="00392878">
        <w:rPr>
          <w:rFonts w:ascii="Verdana" w:hAnsi="Verdana"/>
          <w:b/>
          <w:iCs/>
          <w:sz w:val="28"/>
          <w:szCs w:val="28"/>
        </w:rPr>
        <w:t xml:space="preserve">Star </w:t>
      </w:r>
      <w:r>
        <w:rPr>
          <w:rFonts w:ascii="Verdana" w:hAnsi="Verdana"/>
          <w:b/>
          <w:iCs/>
          <w:sz w:val="28"/>
          <w:szCs w:val="28"/>
        </w:rPr>
        <w:t xml:space="preserve">Manufacturer Support </w:t>
      </w:r>
      <w:r w:rsidRPr="00392878">
        <w:rPr>
          <w:rFonts w:ascii="Verdana" w:hAnsi="Verdana"/>
          <w:b/>
          <w:iCs/>
          <w:sz w:val="28"/>
          <w:szCs w:val="28"/>
        </w:rPr>
        <w:t>Agreements - Terms and Conditions</w:t>
      </w:r>
    </w:p>
    <w:p w14:paraId="2AAC4639" w14:textId="77777777" w:rsidR="004467D6" w:rsidRPr="00EF1A0C" w:rsidRDefault="004467D6" w:rsidP="004467D6">
      <w:pPr>
        <w:jc w:val="center"/>
        <w:rPr>
          <w:b/>
          <w:i/>
        </w:rPr>
      </w:pPr>
    </w:p>
    <w:p w14:paraId="2E0EAF7B" w14:textId="77777777" w:rsidR="004467D6" w:rsidRPr="00074CE2" w:rsidRDefault="004467D6" w:rsidP="004467D6">
      <w:pPr>
        <w:rPr>
          <w:rFonts w:ascii="Verdana" w:hAnsi="Verdana"/>
          <w:sz w:val="20"/>
          <w:szCs w:val="20"/>
        </w:rPr>
      </w:pPr>
      <w:r w:rsidRPr="00074CE2">
        <w:rPr>
          <w:rFonts w:ascii="Verdana" w:hAnsi="Verdana"/>
          <w:sz w:val="20"/>
          <w:szCs w:val="20"/>
        </w:rPr>
        <w:t xml:space="preserve">The Star </w:t>
      </w:r>
      <w:r>
        <w:rPr>
          <w:rFonts w:ascii="Verdana" w:hAnsi="Verdana"/>
          <w:sz w:val="20"/>
          <w:szCs w:val="20"/>
        </w:rPr>
        <w:t xml:space="preserve">Manufacturer Support </w:t>
      </w:r>
      <w:r w:rsidRPr="00074CE2">
        <w:rPr>
          <w:rFonts w:ascii="Verdana" w:hAnsi="Verdana"/>
          <w:sz w:val="20"/>
          <w:szCs w:val="20"/>
        </w:rPr>
        <w:t xml:space="preserve">Agreements issued by Orion Entrance Control, Inc. (“Orion ECI”) are subject to these Terms and Conditions. Each Orion ECI Star </w:t>
      </w:r>
      <w:r>
        <w:rPr>
          <w:rFonts w:ascii="Verdana" w:hAnsi="Verdana"/>
          <w:sz w:val="20"/>
          <w:szCs w:val="20"/>
        </w:rPr>
        <w:t>Manufacturer Support</w:t>
      </w:r>
      <w:r w:rsidRPr="00074CE2">
        <w:rPr>
          <w:rFonts w:ascii="Verdana" w:hAnsi="Verdana"/>
          <w:sz w:val="20"/>
          <w:szCs w:val="20"/>
        </w:rPr>
        <w:t xml:space="preserve"> Agreement (“</w:t>
      </w:r>
      <w:r>
        <w:rPr>
          <w:rFonts w:ascii="Verdana" w:hAnsi="Verdana"/>
          <w:sz w:val="20"/>
          <w:szCs w:val="20"/>
        </w:rPr>
        <w:t>MSA</w:t>
      </w:r>
      <w:r w:rsidRPr="00074CE2">
        <w:rPr>
          <w:rFonts w:ascii="Verdana" w:hAnsi="Verdana"/>
          <w:sz w:val="20"/>
          <w:szCs w:val="20"/>
        </w:rPr>
        <w:t xml:space="preserve">”) includes and is based upon the specific level of service which you as a </w:t>
      </w:r>
      <w:r>
        <w:rPr>
          <w:rFonts w:ascii="Verdana" w:hAnsi="Verdana"/>
          <w:sz w:val="20"/>
          <w:szCs w:val="20"/>
        </w:rPr>
        <w:t>Customer</w:t>
      </w:r>
      <w:r w:rsidRPr="00074CE2">
        <w:rPr>
          <w:rFonts w:ascii="Verdana" w:hAnsi="Verdana"/>
          <w:sz w:val="20"/>
          <w:szCs w:val="20"/>
        </w:rPr>
        <w:t xml:space="preserve"> of Orion ECI have determined will suit your needs. </w:t>
      </w:r>
    </w:p>
    <w:p w14:paraId="046ED30F" w14:textId="77777777" w:rsidR="004467D6" w:rsidRPr="00074CE2" w:rsidRDefault="004467D6" w:rsidP="004467D6">
      <w:pPr>
        <w:rPr>
          <w:rFonts w:ascii="Verdana" w:hAnsi="Verdana"/>
          <w:sz w:val="20"/>
          <w:szCs w:val="20"/>
        </w:rPr>
      </w:pPr>
    </w:p>
    <w:p w14:paraId="2AA3A3F8" w14:textId="77777777" w:rsidR="004467D6" w:rsidRPr="00074CE2" w:rsidRDefault="004467D6" w:rsidP="004467D6">
      <w:pPr>
        <w:pStyle w:val="ListParagraph"/>
        <w:numPr>
          <w:ilvl w:val="0"/>
          <w:numId w:val="2"/>
        </w:numPr>
        <w:ind w:left="0" w:firstLine="720"/>
        <w:contextualSpacing w:val="0"/>
        <w:rPr>
          <w:rFonts w:ascii="Verdana" w:hAnsi="Verdana"/>
          <w:sz w:val="20"/>
          <w:szCs w:val="20"/>
        </w:rPr>
      </w:pPr>
      <w:r w:rsidRPr="00074CE2">
        <w:rPr>
          <w:rFonts w:ascii="Verdana" w:hAnsi="Verdana"/>
          <w:b/>
          <w:sz w:val="20"/>
          <w:szCs w:val="20"/>
          <w:u w:val="single"/>
        </w:rPr>
        <w:t>Terms and Conditions</w:t>
      </w:r>
      <w:r w:rsidRPr="00074CE2">
        <w:rPr>
          <w:rFonts w:ascii="Verdana" w:hAnsi="Verdana"/>
          <w:sz w:val="20"/>
          <w:szCs w:val="20"/>
        </w:rPr>
        <w:t xml:space="preserve">. Any </w:t>
      </w:r>
      <w:r>
        <w:rPr>
          <w:rFonts w:ascii="Verdana" w:hAnsi="Verdana"/>
          <w:sz w:val="20"/>
          <w:szCs w:val="20"/>
        </w:rPr>
        <w:t>Manufacturer Support A</w:t>
      </w:r>
      <w:r w:rsidRPr="00074CE2">
        <w:rPr>
          <w:rFonts w:ascii="Verdana" w:hAnsi="Verdana"/>
          <w:sz w:val="20"/>
          <w:szCs w:val="20"/>
        </w:rPr>
        <w:t xml:space="preserve">greement is not a contract of insurance. It will cover the events and provide the services that are described in the </w:t>
      </w:r>
      <w:r>
        <w:rPr>
          <w:rFonts w:ascii="Verdana" w:hAnsi="Verdana"/>
          <w:sz w:val="20"/>
          <w:szCs w:val="20"/>
        </w:rPr>
        <w:t>MSA</w:t>
      </w:r>
      <w:r w:rsidRPr="00074CE2">
        <w:rPr>
          <w:rFonts w:ascii="Verdana" w:hAnsi="Verdana"/>
          <w:sz w:val="20"/>
          <w:szCs w:val="20"/>
        </w:rPr>
        <w:t xml:space="preserve"> chosen. The </w:t>
      </w:r>
      <w:r>
        <w:rPr>
          <w:rFonts w:ascii="Verdana" w:hAnsi="Verdana"/>
          <w:sz w:val="20"/>
          <w:szCs w:val="20"/>
        </w:rPr>
        <w:t xml:space="preserve">Manufacturer Support </w:t>
      </w:r>
      <w:r w:rsidRPr="00074CE2">
        <w:rPr>
          <w:rFonts w:ascii="Verdana" w:hAnsi="Verdana"/>
          <w:sz w:val="20"/>
          <w:szCs w:val="20"/>
        </w:rPr>
        <w:t xml:space="preserve">Agreement applies only to the </w:t>
      </w:r>
      <w:r>
        <w:rPr>
          <w:rFonts w:ascii="Verdana" w:hAnsi="Verdana"/>
          <w:sz w:val="20"/>
          <w:szCs w:val="20"/>
        </w:rPr>
        <w:t>Customer</w:t>
      </w:r>
      <w:r w:rsidRPr="00074CE2">
        <w:rPr>
          <w:rFonts w:ascii="Verdana" w:hAnsi="Verdana"/>
          <w:sz w:val="20"/>
          <w:szCs w:val="20"/>
        </w:rPr>
        <w:t xml:space="preserve"> of Orion ECI who purchased an Orion Entrance Control Solution (the “</w:t>
      </w:r>
      <w:r w:rsidRPr="00674782">
        <w:rPr>
          <w:rFonts w:ascii="Verdana" w:hAnsi="Verdana"/>
          <w:sz w:val="20"/>
          <w:szCs w:val="20"/>
        </w:rPr>
        <w:t>Product</w:t>
      </w:r>
      <w:r w:rsidRPr="00074CE2">
        <w:rPr>
          <w:rFonts w:ascii="Verdana" w:hAnsi="Verdana"/>
          <w:sz w:val="20"/>
          <w:szCs w:val="20"/>
        </w:rPr>
        <w:t xml:space="preserve">”) and the </w:t>
      </w:r>
      <w:r>
        <w:rPr>
          <w:rFonts w:ascii="Verdana" w:hAnsi="Verdana"/>
          <w:sz w:val="20"/>
          <w:szCs w:val="20"/>
        </w:rPr>
        <w:t xml:space="preserve">Manufacturer Support </w:t>
      </w:r>
      <w:r w:rsidRPr="00074CE2">
        <w:rPr>
          <w:rFonts w:ascii="Verdana" w:hAnsi="Verdana"/>
          <w:sz w:val="20"/>
          <w:szCs w:val="20"/>
        </w:rPr>
        <w:t xml:space="preserve">Agreement from Orion ECI, or to a party to whom the </w:t>
      </w:r>
      <w:r>
        <w:rPr>
          <w:rFonts w:ascii="Verdana" w:hAnsi="Verdana"/>
          <w:sz w:val="20"/>
          <w:szCs w:val="20"/>
        </w:rPr>
        <w:t>MSA</w:t>
      </w:r>
      <w:r w:rsidRPr="00074CE2">
        <w:rPr>
          <w:rFonts w:ascii="Verdana" w:hAnsi="Verdana"/>
          <w:sz w:val="20"/>
          <w:szCs w:val="20"/>
        </w:rPr>
        <w:t xml:space="preserve"> has been transferred with the approval of Orion ECI, as provided herein. The original </w:t>
      </w:r>
      <w:r>
        <w:rPr>
          <w:rFonts w:ascii="Verdana" w:hAnsi="Verdana"/>
          <w:sz w:val="20"/>
          <w:szCs w:val="20"/>
        </w:rPr>
        <w:t>Customer</w:t>
      </w:r>
      <w:r w:rsidRPr="00074CE2">
        <w:rPr>
          <w:rFonts w:ascii="Verdana" w:hAnsi="Verdana"/>
          <w:sz w:val="20"/>
          <w:szCs w:val="20"/>
        </w:rPr>
        <w:t xml:space="preserve"> or the party to whom the </w:t>
      </w:r>
      <w:r>
        <w:rPr>
          <w:rFonts w:ascii="Verdana" w:hAnsi="Verdana"/>
          <w:sz w:val="20"/>
          <w:szCs w:val="20"/>
        </w:rPr>
        <w:t>MSA</w:t>
      </w:r>
      <w:r w:rsidRPr="00074CE2">
        <w:rPr>
          <w:rFonts w:ascii="Verdana" w:hAnsi="Verdana"/>
          <w:sz w:val="20"/>
          <w:szCs w:val="20"/>
        </w:rPr>
        <w:t xml:space="preserve"> has been transferred shall be referred to as the “</w:t>
      </w:r>
      <w:r>
        <w:rPr>
          <w:rFonts w:ascii="Verdana" w:hAnsi="Verdana"/>
          <w:sz w:val="20"/>
          <w:szCs w:val="20"/>
        </w:rPr>
        <w:t>Customer</w:t>
      </w:r>
      <w:r w:rsidRPr="00074CE2">
        <w:rPr>
          <w:rFonts w:ascii="Verdana" w:hAnsi="Verdana"/>
          <w:sz w:val="20"/>
          <w:szCs w:val="20"/>
        </w:rPr>
        <w:t>.”</w:t>
      </w:r>
    </w:p>
    <w:p w14:paraId="62D61970" w14:textId="77777777" w:rsidR="004467D6" w:rsidRPr="00074CE2" w:rsidRDefault="004467D6" w:rsidP="004467D6">
      <w:pPr>
        <w:ind w:left="720"/>
        <w:rPr>
          <w:rFonts w:ascii="Verdana" w:hAnsi="Verdana"/>
          <w:sz w:val="20"/>
          <w:szCs w:val="20"/>
        </w:rPr>
      </w:pPr>
    </w:p>
    <w:p w14:paraId="4A9ACE4E" w14:textId="77777777" w:rsidR="004467D6" w:rsidRDefault="004467D6" w:rsidP="004467D6">
      <w:pPr>
        <w:pStyle w:val="ListParagraph"/>
        <w:numPr>
          <w:ilvl w:val="0"/>
          <w:numId w:val="2"/>
        </w:numPr>
        <w:contextualSpacing w:val="0"/>
        <w:rPr>
          <w:rFonts w:ascii="Verdana" w:hAnsi="Verdana"/>
          <w:sz w:val="20"/>
          <w:szCs w:val="20"/>
        </w:rPr>
      </w:pPr>
      <w:r w:rsidRPr="005331E3">
        <w:rPr>
          <w:rFonts w:ascii="Verdana" w:hAnsi="Verdana"/>
          <w:b/>
          <w:bCs/>
          <w:sz w:val="20"/>
          <w:szCs w:val="20"/>
          <w:u w:val="single"/>
        </w:rPr>
        <w:t>Currency And Payment</w:t>
      </w:r>
      <w:r w:rsidRPr="005331E3">
        <w:rPr>
          <w:rFonts w:ascii="Verdana" w:hAnsi="Verdana"/>
          <w:b/>
          <w:bCs/>
          <w:sz w:val="20"/>
          <w:szCs w:val="20"/>
        </w:rPr>
        <w:t xml:space="preserve">. </w:t>
      </w:r>
      <w:r w:rsidRPr="005331E3">
        <w:rPr>
          <w:rFonts w:ascii="Verdana" w:hAnsi="Verdana"/>
          <w:sz w:val="20"/>
          <w:szCs w:val="20"/>
        </w:rPr>
        <w:t>All prices quoted are in U.S. currency unless otherwise stated.</w:t>
      </w:r>
    </w:p>
    <w:p w14:paraId="2FE96067" w14:textId="77777777" w:rsidR="004467D6" w:rsidRPr="005331E3" w:rsidRDefault="004467D6" w:rsidP="004467D6">
      <w:pPr>
        <w:rPr>
          <w:rFonts w:ascii="Verdana" w:hAnsi="Verdana"/>
          <w:sz w:val="20"/>
          <w:szCs w:val="20"/>
        </w:rPr>
      </w:pPr>
      <w:r w:rsidRPr="005331E3">
        <w:rPr>
          <w:rFonts w:ascii="Verdana" w:hAnsi="Verdana"/>
          <w:sz w:val="20"/>
          <w:szCs w:val="20"/>
        </w:rPr>
        <w:t xml:space="preserve">Orion ECI requires a signed Purchase Order to initiate an invoice for payment. There are 2 typical payment options: (1) payment in full for the entire term of the MSA; </w:t>
      </w:r>
      <w:proofErr w:type="gramStart"/>
      <w:r w:rsidRPr="005331E3">
        <w:rPr>
          <w:rFonts w:ascii="Verdana" w:hAnsi="Verdana"/>
          <w:sz w:val="20"/>
          <w:szCs w:val="20"/>
        </w:rPr>
        <w:t>or(</w:t>
      </w:r>
      <w:proofErr w:type="gramEnd"/>
      <w:r w:rsidRPr="005331E3">
        <w:rPr>
          <w:rFonts w:ascii="Verdana" w:hAnsi="Verdana"/>
          <w:sz w:val="20"/>
          <w:szCs w:val="20"/>
        </w:rPr>
        <w:t xml:space="preserve">2) annual payments invoiced once yearly, in advance. Invoices are due upon receipt. Special payment terms may be arranged, by written agreement between the Customer and Orion ECI. Orion ECI reserves the right to withhold any services in the event of any overdue payment under this MSA or any other account with the Customer.  </w:t>
      </w:r>
      <w:r w:rsidRPr="005331E3">
        <w:rPr>
          <w:rFonts w:ascii="Verdana" w:hAnsi="Verdana"/>
          <w:sz w:val="20"/>
          <w:szCs w:val="20"/>
          <w:u w:val="single"/>
        </w:rPr>
        <w:t>Cancellations</w:t>
      </w:r>
      <w:r w:rsidRPr="005331E3">
        <w:rPr>
          <w:rFonts w:ascii="Verdana" w:hAnsi="Verdana"/>
          <w:sz w:val="20"/>
          <w:szCs w:val="20"/>
        </w:rPr>
        <w:t>. Once the pro</w:t>
      </w:r>
      <w:r>
        <w:rPr>
          <w:rFonts w:ascii="Verdana" w:hAnsi="Verdana"/>
          <w:sz w:val="20"/>
          <w:szCs w:val="20"/>
        </w:rPr>
        <w:t>duct</w:t>
      </w:r>
      <w:r w:rsidRPr="005331E3">
        <w:rPr>
          <w:rFonts w:ascii="Verdana" w:hAnsi="Verdana"/>
          <w:sz w:val="20"/>
          <w:szCs w:val="20"/>
        </w:rPr>
        <w:t xml:space="preserve"> has been paid </w:t>
      </w:r>
      <w:r>
        <w:rPr>
          <w:rFonts w:ascii="Verdana" w:hAnsi="Verdana"/>
          <w:sz w:val="20"/>
          <w:szCs w:val="20"/>
        </w:rPr>
        <w:t>for</w:t>
      </w:r>
      <w:r w:rsidRPr="005331E3">
        <w:rPr>
          <w:rFonts w:ascii="Verdana" w:hAnsi="Verdana"/>
          <w:sz w:val="20"/>
          <w:szCs w:val="20"/>
        </w:rPr>
        <w:t xml:space="preserve">, there are no cancellation or returns. </w:t>
      </w:r>
    </w:p>
    <w:p w14:paraId="27240FA2" w14:textId="77777777" w:rsidR="004467D6" w:rsidRPr="00074CE2" w:rsidRDefault="004467D6" w:rsidP="004467D6">
      <w:pPr>
        <w:pStyle w:val="ListParagraph"/>
        <w:rPr>
          <w:rFonts w:ascii="Verdana" w:hAnsi="Verdana"/>
          <w:sz w:val="20"/>
          <w:szCs w:val="20"/>
        </w:rPr>
      </w:pPr>
    </w:p>
    <w:p w14:paraId="2D7886E1" w14:textId="77777777" w:rsidR="004467D6" w:rsidRPr="00074CE2" w:rsidRDefault="004467D6" w:rsidP="004467D6">
      <w:pPr>
        <w:pStyle w:val="ListParagraph"/>
        <w:numPr>
          <w:ilvl w:val="0"/>
          <w:numId w:val="2"/>
        </w:numPr>
        <w:ind w:left="0" w:firstLine="720"/>
        <w:contextualSpacing w:val="0"/>
        <w:rPr>
          <w:rFonts w:ascii="Verdana" w:hAnsi="Verdana"/>
          <w:sz w:val="20"/>
          <w:szCs w:val="20"/>
        </w:rPr>
      </w:pPr>
      <w:r w:rsidRPr="00074CE2">
        <w:rPr>
          <w:rFonts w:ascii="Verdana" w:hAnsi="Verdana"/>
          <w:sz w:val="20"/>
          <w:szCs w:val="20"/>
        </w:rPr>
        <w:t xml:space="preserve"> </w:t>
      </w:r>
      <w:r w:rsidRPr="00074CE2">
        <w:rPr>
          <w:rFonts w:ascii="Verdana" w:hAnsi="Verdana"/>
          <w:b/>
          <w:bCs/>
          <w:sz w:val="20"/>
          <w:szCs w:val="20"/>
          <w:u w:val="single"/>
        </w:rPr>
        <w:t>Coverage Term</w:t>
      </w:r>
      <w:r w:rsidRPr="00074CE2">
        <w:rPr>
          <w:rFonts w:ascii="Verdana" w:hAnsi="Verdana"/>
          <w:b/>
          <w:bCs/>
          <w:sz w:val="20"/>
          <w:szCs w:val="20"/>
        </w:rPr>
        <w:t xml:space="preserve">. </w:t>
      </w:r>
      <w:r w:rsidRPr="00074CE2">
        <w:rPr>
          <w:rFonts w:ascii="Verdana" w:hAnsi="Verdana"/>
          <w:sz w:val="20"/>
          <w:szCs w:val="20"/>
        </w:rPr>
        <w:t xml:space="preserve">Subject to the terms herein, this </w:t>
      </w:r>
      <w:r>
        <w:rPr>
          <w:rFonts w:ascii="Verdana" w:hAnsi="Verdana"/>
          <w:sz w:val="20"/>
          <w:szCs w:val="20"/>
        </w:rPr>
        <w:t xml:space="preserve">Manufacturer Support </w:t>
      </w:r>
      <w:r w:rsidRPr="00074CE2">
        <w:rPr>
          <w:rFonts w:ascii="Verdana" w:hAnsi="Verdana"/>
          <w:sz w:val="20"/>
          <w:szCs w:val="20"/>
        </w:rPr>
        <w:t>Agreement shall run for the designated</w:t>
      </w:r>
      <w:r w:rsidRPr="00074CE2">
        <w:rPr>
          <w:rFonts w:ascii="Verdana" w:hAnsi="Verdana"/>
          <w:color w:val="156082" w:themeColor="accent1"/>
          <w:sz w:val="20"/>
          <w:szCs w:val="20"/>
        </w:rPr>
        <w:t xml:space="preserve"> </w:t>
      </w:r>
      <w:proofErr w:type="gramStart"/>
      <w:r w:rsidRPr="00074CE2">
        <w:rPr>
          <w:rFonts w:ascii="Verdana" w:hAnsi="Verdana"/>
          <w:sz w:val="20"/>
          <w:szCs w:val="20"/>
        </w:rPr>
        <w:t>period of time</w:t>
      </w:r>
      <w:proofErr w:type="gramEnd"/>
      <w:r w:rsidRPr="00074CE2">
        <w:rPr>
          <w:rFonts w:ascii="Verdana" w:hAnsi="Verdana"/>
          <w:sz w:val="20"/>
          <w:szCs w:val="20"/>
        </w:rPr>
        <w:t xml:space="preserve"> chosen. If no specific </w:t>
      </w:r>
      <w:proofErr w:type="gramStart"/>
      <w:r w:rsidRPr="00074CE2">
        <w:rPr>
          <w:rFonts w:ascii="Verdana" w:hAnsi="Verdana"/>
          <w:sz w:val="20"/>
          <w:szCs w:val="20"/>
        </w:rPr>
        <w:t>period of time</w:t>
      </w:r>
      <w:proofErr w:type="gramEnd"/>
      <w:r w:rsidRPr="00074CE2">
        <w:rPr>
          <w:rFonts w:ascii="Verdana" w:hAnsi="Verdana"/>
          <w:sz w:val="20"/>
          <w:szCs w:val="20"/>
        </w:rPr>
        <w:t xml:space="preserve"> has been chosen, the </w:t>
      </w:r>
      <w:r>
        <w:rPr>
          <w:rFonts w:ascii="Verdana" w:hAnsi="Verdana"/>
          <w:sz w:val="20"/>
          <w:szCs w:val="20"/>
        </w:rPr>
        <w:t>MSA</w:t>
      </w:r>
      <w:r w:rsidRPr="00074CE2">
        <w:rPr>
          <w:rFonts w:ascii="Verdana" w:hAnsi="Verdana"/>
          <w:sz w:val="20"/>
          <w:szCs w:val="20"/>
        </w:rPr>
        <w:t xml:space="preserve"> will run for one (1) year periods of time, subject to renewal, as described herein. The </w:t>
      </w:r>
      <w:r>
        <w:rPr>
          <w:rFonts w:ascii="Verdana" w:hAnsi="Verdana"/>
          <w:sz w:val="20"/>
          <w:szCs w:val="20"/>
        </w:rPr>
        <w:t>MSA</w:t>
      </w:r>
      <w:r w:rsidRPr="00074CE2">
        <w:rPr>
          <w:rFonts w:ascii="Verdana" w:hAnsi="Verdana"/>
          <w:sz w:val="20"/>
          <w:szCs w:val="20"/>
        </w:rPr>
        <w:t xml:space="preserve"> may not be cancelled during the coverage term, and no refunds will be issued by Orion ECI.</w:t>
      </w:r>
    </w:p>
    <w:p w14:paraId="03DB3517" w14:textId="77777777" w:rsidR="004467D6" w:rsidRPr="00074CE2" w:rsidRDefault="004467D6" w:rsidP="004467D6">
      <w:pPr>
        <w:pStyle w:val="ListParagraph"/>
        <w:rPr>
          <w:rFonts w:ascii="Verdana" w:hAnsi="Verdana"/>
          <w:sz w:val="20"/>
          <w:szCs w:val="20"/>
        </w:rPr>
      </w:pPr>
    </w:p>
    <w:p w14:paraId="0B90748C" w14:textId="77777777" w:rsidR="004467D6" w:rsidRPr="00074CE2" w:rsidRDefault="004467D6" w:rsidP="004467D6">
      <w:pPr>
        <w:pStyle w:val="ListParagraph"/>
        <w:numPr>
          <w:ilvl w:val="0"/>
          <w:numId w:val="2"/>
        </w:numPr>
        <w:ind w:left="0" w:firstLine="720"/>
        <w:contextualSpacing w:val="0"/>
        <w:rPr>
          <w:rFonts w:ascii="Verdana" w:hAnsi="Verdana"/>
          <w:sz w:val="20"/>
          <w:szCs w:val="20"/>
        </w:rPr>
      </w:pPr>
      <w:r w:rsidRPr="00074CE2">
        <w:rPr>
          <w:rFonts w:ascii="Verdana" w:hAnsi="Verdana"/>
          <w:b/>
          <w:bCs/>
          <w:sz w:val="20"/>
          <w:szCs w:val="20"/>
          <w:u w:val="single"/>
        </w:rPr>
        <w:t>What Is Covered</w:t>
      </w:r>
      <w:r w:rsidRPr="00074CE2">
        <w:rPr>
          <w:rFonts w:ascii="Verdana" w:hAnsi="Verdana"/>
          <w:b/>
          <w:bCs/>
          <w:sz w:val="20"/>
          <w:szCs w:val="20"/>
        </w:rPr>
        <w:t xml:space="preserve">. </w:t>
      </w:r>
      <w:r w:rsidRPr="00074CE2">
        <w:rPr>
          <w:rFonts w:ascii="Verdana" w:hAnsi="Verdana"/>
          <w:sz w:val="20"/>
          <w:szCs w:val="20"/>
        </w:rPr>
        <w:t xml:space="preserve">This </w:t>
      </w:r>
      <w:r>
        <w:rPr>
          <w:rFonts w:ascii="Verdana" w:hAnsi="Verdana"/>
          <w:sz w:val="20"/>
          <w:szCs w:val="20"/>
        </w:rPr>
        <w:t xml:space="preserve">Manufacturer Support </w:t>
      </w:r>
      <w:r w:rsidRPr="00074CE2">
        <w:rPr>
          <w:rFonts w:ascii="Verdana" w:hAnsi="Verdana"/>
          <w:sz w:val="20"/>
          <w:szCs w:val="20"/>
        </w:rPr>
        <w:t xml:space="preserve">Agreement covers electronic components necessary to return the </w:t>
      </w:r>
      <w:r>
        <w:rPr>
          <w:rFonts w:ascii="Verdana" w:hAnsi="Verdana"/>
          <w:sz w:val="20"/>
          <w:szCs w:val="20"/>
        </w:rPr>
        <w:t>Product</w:t>
      </w:r>
      <w:r w:rsidRPr="00074CE2">
        <w:rPr>
          <w:rFonts w:ascii="Verdana" w:hAnsi="Verdana"/>
          <w:sz w:val="20"/>
          <w:szCs w:val="20"/>
        </w:rPr>
        <w:t xml:space="preserve"> to normal working condition, due to damage resulting from failure of an electronic component. This </w:t>
      </w:r>
      <w:r>
        <w:rPr>
          <w:rFonts w:ascii="Verdana" w:hAnsi="Verdana"/>
          <w:sz w:val="20"/>
          <w:szCs w:val="20"/>
        </w:rPr>
        <w:t>MSA</w:t>
      </w:r>
      <w:r w:rsidRPr="00074CE2">
        <w:rPr>
          <w:rFonts w:ascii="Verdana" w:hAnsi="Verdana"/>
          <w:sz w:val="20"/>
          <w:szCs w:val="20"/>
        </w:rPr>
        <w:t xml:space="preserve"> covers only </w:t>
      </w:r>
      <w:r>
        <w:rPr>
          <w:rFonts w:ascii="Verdana" w:hAnsi="Verdana"/>
          <w:sz w:val="20"/>
          <w:szCs w:val="20"/>
        </w:rPr>
        <w:t>Product</w:t>
      </w:r>
      <w:r w:rsidRPr="00074CE2">
        <w:rPr>
          <w:rFonts w:ascii="Verdana" w:hAnsi="Verdana"/>
          <w:sz w:val="20"/>
          <w:szCs w:val="20"/>
        </w:rPr>
        <w:t xml:space="preserve">s used for their intended purposes and is subject to the </w:t>
      </w:r>
      <w:r>
        <w:rPr>
          <w:rFonts w:ascii="Verdana" w:hAnsi="Verdana"/>
          <w:sz w:val="20"/>
          <w:szCs w:val="20"/>
        </w:rPr>
        <w:t>e</w:t>
      </w:r>
      <w:r w:rsidRPr="00074CE2">
        <w:rPr>
          <w:rFonts w:ascii="Verdana" w:hAnsi="Verdana"/>
          <w:sz w:val="20"/>
          <w:szCs w:val="20"/>
        </w:rPr>
        <w:t xml:space="preserve">xclusions defined herein. In addressing issues under this </w:t>
      </w:r>
      <w:r>
        <w:rPr>
          <w:rFonts w:ascii="Verdana" w:hAnsi="Verdana"/>
          <w:sz w:val="20"/>
          <w:szCs w:val="20"/>
        </w:rPr>
        <w:t>MSA</w:t>
      </w:r>
      <w:r w:rsidRPr="00074CE2">
        <w:rPr>
          <w:rFonts w:ascii="Verdana" w:hAnsi="Verdana"/>
          <w:sz w:val="20"/>
          <w:szCs w:val="20"/>
        </w:rPr>
        <w:t xml:space="preserve">, at its option and in its sole discretion, Orion ECI may replace the </w:t>
      </w:r>
      <w:r>
        <w:rPr>
          <w:rFonts w:ascii="Verdana" w:hAnsi="Verdana"/>
          <w:sz w:val="20"/>
          <w:szCs w:val="20"/>
        </w:rPr>
        <w:t>Product</w:t>
      </w:r>
      <w:r w:rsidRPr="00074CE2">
        <w:rPr>
          <w:rFonts w:ascii="Verdana" w:hAnsi="Verdana"/>
          <w:sz w:val="20"/>
          <w:szCs w:val="20"/>
        </w:rPr>
        <w:t xml:space="preserve"> with a </w:t>
      </w:r>
      <w:r>
        <w:rPr>
          <w:rFonts w:ascii="Verdana" w:hAnsi="Verdana"/>
          <w:sz w:val="20"/>
          <w:szCs w:val="20"/>
        </w:rPr>
        <w:t>Product</w:t>
      </w:r>
      <w:r w:rsidRPr="00074CE2">
        <w:rPr>
          <w:rFonts w:ascii="Verdana" w:hAnsi="Verdana"/>
          <w:sz w:val="20"/>
          <w:szCs w:val="20"/>
        </w:rPr>
        <w:t xml:space="preserve"> of like kind and quality, not exceeding the original cost of the </w:t>
      </w:r>
      <w:r>
        <w:rPr>
          <w:rFonts w:ascii="Verdana" w:hAnsi="Verdana"/>
          <w:sz w:val="20"/>
          <w:szCs w:val="20"/>
        </w:rPr>
        <w:t>Product</w:t>
      </w:r>
      <w:r w:rsidRPr="00074CE2">
        <w:rPr>
          <w:rFonts w:ascii="Verdana" w:hAnsi="Verdana"/>
          <w:sz w:val="20"/>
          <w:szCs w:val="20"/>
        </w:rPr>
        <w:t>.</w:t>
      </w:r>
    </w:p>
    <w:p w14:paraId="3FD3D362" w14:textId="77777777" w:rsidR="004467D6" w:rsidRPr="00074CE2" w:rsidRDefault="004467D6" w:rsidP="004467D6">
      <w:pPr>
        <w:pStyle w:val="ListParagraph"/>
        <w:rPr>
          <w:rFonts w:ascii="Verdana" w:hAnsi="Verdana"/>
          <w:sz w:val="20"/>
          <w:szCs w:val="20"/>
        </w:rPr>
      </w:pPr>
    </w:p>
    <w:p w14:paraId="3C613D1B" w14:textId="77777777" w:rsidR="004467D6" w:rsidRPr="00074CE2" w:rsidRDefault="004467D6" w:rsidP="004467D6">
      <w:pPr>
        <w:pStyle w:val="ListParagraph"/>
        <w:numPr>
          <w:ilvl w:val="0"/>
          <w:numId w:val="2"/>
        </w:numPr>
        <w:ind w:left="0" w:firstLine="720"/>
        <w:contextualSpacing w:val="0"/>
        <w:rPr>
          <w:rFonts w:ascii="Verdana" w:hAnsi="Verdana"/>
          <w:sz w:val="20"/>
          <w:szCs w:val="20"/>
        </w:rPr>
      </w:pPr>
      <w:r w:rsidRPr="00074CE2">
        <w:rPr>
          <w:rFonts w:ascii="Verdana" w:hAnsi="Verdana"/>
          <w:b/>
          <w:bCs/>
          <w:sz w:val="20"/>
          <w:szCs w:val="20"/>
          <w:u w:val="single"/>
        </w:rPr>
        <w:t xml:space="preserve">Service Cases </w:t>
      </w:r>
      <w:proofErr w:type="gramStart"/>
      <w:r w:rsidRPr="00074CE2">
        <w:rPr>
          <w:rFonts w:ascii="Verdana" w:hAnsi="Verdana"/>
          <w:b/>
          <w:bCs/>
          <w:sz w:val="20"/>
          <w:szCs w:val="20"/>
          <w:u w:val="single"/>
        </w:rPr>
        <w:t>And</w:t>
      </w:r>
      <w:proofErr w:type="gramEnd"/>
      <w:r w:rsidRPr="00074CE2">
        <w:rPr>
          <w:rFonts w:ascii="Verdana" w:hAnsi="Verdana"/>
          <w:b/>
          <w:bCs/>
          <w:sz w:val="20"/>
          <w:szCs w:val="20"/>
          <w:u w:val="single"/>
        </w:rPr>
        <w:t xml:space="preserve"> Tech Support</w:t>
      </w:r>
      <w:r w:rsidRPr="00074CE2">
        <w:rPr>
          <w:rFonts w:ascii="Verdana" w:hAnsi="Verdana"/>
          <w:b/>
          <w:bCs/>
          <w:sz w:val="20"/>
          <w:szCs w:val="20"/>
        </w:rPr>
        <w:t xml:space="preserve">. </w:t>
      </w:r>
      <w:r w:rsidRPr="00074CE2">
        <w:rPr>
          <w:rFonts w:ascii="Verdana" w:hAnsi="Verdana"/>
          <w:bCs/>
          <w:sz w:val="20"/>
          <w:szCs w:val="20"/>
        </w:rPr>
        <w:t xml:space="preserve">When service or support is needed under this </w:t>
      </w:r>
      <w:r>
        <w:rPr>
          <w:rFonts w:ascii="Verdana" w:hAnsi="Verdana"/>
          <w:bCs/>
          <w:sz w:val="20"/>
          <w:szCs w:val="20"/>
        </w:rPr>
        <w:t>MSA</w:t>
      </w:r>
      <w:r w:rsidRPr="00074CE2">
        <w:rPr>
          <w:rFonts w:ascii="Verdana" w:hAnsi="Verdana"/>
          <w:bCs/>
          <w:sz w:val="20"/>
          <w:szCs w:val="20"/>
        </w:rPr>
        <w:t xml:space="preserve">, the </w:t>
      </w:r>
      <w:r>
        <w:rPr>
          <w:rFonts w:ascii="Verdana" w:hAnsi="Verdana"/>
          <w:bCs/>
          <w:sz w:val="20"/>
          <w:szCs w:val="20"/>
        </w:rPr>
        <w:t>Customer</w:t>
      </w:r>
      <w:r w:rsidRPr="00074CE2">
        <w:rPr>
          <w:rFonts w:ascii="Verdana" w:hAnsi="Verdana"/>
          <w:bCs/>
          <w:sz w:val="20"/>
          <w:szCs w:val="20"/>
        </w:rPr>
        <w:t xml:space="preserve"> must </w:t>
      </w:r>
      <w:proofErr w:type="gramStart"/>
      <w:r w:rsidRPr="00074CE2">
        <w:rPr>
          <w:rFonts w:ascii="Verdana" w:hAnsi="Verdana"/>
          <w:bCs/>
          <w:sz w:val="20"/>
          <w:szCs w:val="20"/>
        </w:rPr>
        <w:t>contact  the</w:t>
      </w:r>
      <w:proofErr w:type="gramEnd"/>
      <w:r w:rsidRPr="00074CE2">
        <w:rPr>
          <w:rFonts w:ascii="Verdana" w:hAnsi="Verdana"/>
          <w:bCs/>
          <w:sz w:val="20"/>
          <w:szCs w:val="20"/>
        </w:rPr>
        <w:t xml:space="preserve"> </w:t>
      </w:r>
      <w:r w:rsidRPr="00074CE2">
        <w:rPr>
          <w:rFonts w:ascii="Verdana" w:hAnsi="Verdana"/>
          <w:b/>
          <w:sz w:val="20"/>
          <w:szCs w:val="20"/>
        </w:rPr>
        <w:t>Orion ECI Tech Support Line 603-527-4188</w:t>
      </w:r>
      <w:r w:rsidRPr="00074CE2">
        <w:rPr>
          <w:rFonts w:ascii="Verdana" w:hAnsi="Verdana"/>
          <w:sz w:val="20"/>
          <w:szCs w:val="20"/>
        </w:rPr>
        <w:t xml:space="preserve">. This call </w:t>
      </w:r>
      <w:proofErr w:type="gramStart"/>
      <w:r w:rsidRPr="00074CE2">
        <w:rPr>
          <w:rFonts w:ascii="Verdana" w:hAnsi="Verdana"/>
          <w:sz w:val="20"/>
          <w:szCs w:val="20"/>
        </w:rPr>
        <w:t>will  initiate</w:t>
      </w:r>
      <w:proofErr w:type="gramEnd"/>
      <w:r w:rsidRPr="00074CE2">
        <w:rPr>
          <w:rFonts w:ascii="Verdana" w:hAnsi="Verdana"/>
          <w:sz w:val="20"/>
          <w:szCs w:val="20"/>
        </w:rPr>
        <w:t xml:space="preserve"> a “Support Case” in the Orion ECI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system. An Orion ECI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agent will then assist in assessing and troubleshooting to determine the proper resolution to the issue reported. Orion ECI’s support may be provided by telephone or video call, in the Orion ECI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agent’s </w:t>
      </w:r>
      <w:proofErr w:type="spellStart"/>
      <w:proofErr w:type="gramStart"/>
      <w:r w:rsidRPr="00074CE2">
        <w:rPr>
          <w:rFonts w:ascii="Verdana" w:hAnsi="Verdana"/>
          <w:sz w:val="20"/>
          <w:szCs w:val="20"/>
        </w:rPr>
        <w:t>discretion.To</w:t>
      </w:r>
      <w:proofErr w:type="spellEnd"/>
      <w:proofErr w:type="gramEnd"/>
      <w:r w:rsidRPr="00074CE2">
        <w:rPr>
          <w:rFonts w:ascii="Verdana" w:hAnsi="Verdana"/>
          <w:sz w:val="20"/>
          <w:szCs w:val="20"/>
        </w:rPr>
        <w:t xml:space="preserve"> the extent that diagnosis confirms a hardware failure (see </w:t>
      </w:r>
      <w:r w:rsidRPr="00074CE2">
        <w:rPr>
          <w:rFonts w:ascii="Verdana" w:hAnsi="Verdana"/>
          <w:b/>
          <w:bCs/>
          <w:sz w:val="20"/>
          <w:szCs w:val="20"/>
        </w:rPr>
        <w:t>RMA Policy</w:t>
      </w:r>
      <w:r w:rsidRPr="00074CE2">
        <w:rPr>
          <w:rFonts w:ascii="Verdana" w:hAnsi="Verdana"/>
          <w:sz w:val="20"/>
          <w:szCs w:val="20"/>
        </w:rPr>
        <w:t xml:space="preserve"> below), Orion EC</w:t>
      </w:r>
      <w:r>
        <w:rPr>
          <w:rFonts w:ascii="Verdana" w:hAnsi="Verdana"/>
          <w:sz w:val="20"/>
          <w:szCs w:val="20"/>
        </w:rPr>
        <w:t>I</w:t>
      </w:r>
      <w:r w:rsidRPr="00074CE2">
        <w:rPr>
          <w:rFonts w:ascii="Verdana" w:hAnsi="Verdana"/>
          <w:sz w:val="20"/>
          <w:szCs w:val="20"/>
        </w:rPr>
        <w:t xml:space="preserve">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will assist in arranging parts and service for the </w:t>
      </w:r>
      <w:r>
        <w:rPr>
          <w:rFonts w:ascii="Verdana" w:hAnsi="Verdana"/>
          <w:sz w:val="20"/>
          <w:szCs w:val="20"/>
        </w:rPr>
        <w:t>Product</w:t>
      </w:r>
      <w:r w:rsidRPr="00074CE2">
        <w:rPr>
          <w:rFonts w:ascii="Verdana" w:hAnsi="Verdana"/>
          <w:sz w:val="20"/>
          <w:szCs w:val="20"/>
        </w:rPr>
        <w:t xml:space="preserve">. </w:t>
      </w:r>
      <w:r w:rsidRPr="00074CE2">
        <w:rPr>
          <w:rFonts w:ascii="Verdana" w:hAnsi="Verdana"/>
          <w:sz w:val="20"/>
          <w:szCs w:val="20"/>
        </w:rPr>
        <w:lastRenderedPageBreak/>
        <w:t xml:space="preserve">Any service is performed on the </w:t>
      </w:r>
      <w:r>
        <w:rPr>
          <w:rFonts w:ascii="Verdana" w:hAnsi="Verdana"/>
          <w:sz w:val="20"/>
          <w:szCs w:val="20"/>
        </w:rPr>
        <w:t>Product</w:t>
      </w:r>
      <w:r w:rsidRPr="00074CE2">
        <w:rPr>
          <w:rFonts w:ascii="Verdana" w:hAnsi="Verdana"/>
          <w:sz w:val="20"/>
          <w:szCs w:val="20"/>
        </w:rPr>
        <w:t xml:space="preserve">, whether under this </w:t>
      </w:r>
      <w:r>
        <w:rPr>
          <w:rFonts w:ascii="Verdana" w:hAnsi="Verdana"/>
          <w:sz w:val="20"/>
          <w:szCs w:val="20"/>
        </w:rPr>
        <w:t>MSA</w:t>
      </w:r>
      <w:r w:rsidRPr="00074CE2">
        <w:rPr>
          <w:rFonts w:ascii="Verdana" w:hAnsi="Verdana"/>
          <w:sz w:val="20"/>
          <w:szCs w:val="20"/>
        </w:rPr>
        <w:t xml:space="preserve"> through Orion ECI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or as part of routine maintenance or for any other reason, must be reported to Orion ECI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so that it can be logged in the project history for the </w:t>
      </w:r>
      <w:r>
        <w:rPr>
          <w:rFonts w:ascii="Verdana" w:hAnsi="Verdana"/>
          <w:sz w:val="20"/>
          <w:szCs w:val="20"/>
        </w:rPr>
        <w:t>Product</w:t>
      </w:r>
      <w:r w:rsidRPr="00074CE2">
        <w:rPr>
          <w:rFonts w:ascii="Verdana" w:hAnsi="Verdana"/>
          <w:sz w:val="20"/>
          <w:szCs w:val="20"/>
        </w:rPr>
        <w:t xml:space="preserve"> </w:t>
      </w:r>
      <w:proofErr w:type="gramStart"/>
      <w:r w:rsidRPr="00074CE2">
        <w:rPr>
          <w:rFonts w:ascii="Verdana" w:hAnsi="Verdana"/>
          <w:sz w:val="20"/>
          <w:szCs w:val="20"/>
        </w:rPr>
        <w:t>in order to</w:t>
      </w:r>
      <w:proofErr w:type="gramEnd"/>
      <w:r w:rsidRPr="00074CE2">
        <w:rPr>
          <w:rFonts w:ascii="Verdana" w:hAnsi="Verdana"/>
          <w:sz w:val="20"/>
          <w:szCs w:val="20"/>
        </w:rPr>
        <w:t xml:space="preserve"> assure a complete, documented history for the </w:t>
      </w:r>
      <w:r>
        <w:rPr>
          <w:rFonts w:ascii="Verdana" w:hAnsi="Verdana"/>
          <w:sz w:val="20"/>
          <w:szCs w:val="20"/>
        </w:rPr>
        <w:t>Product</w:t>
      </w:r>
      <w:r w:rsidRPr="00074CE2">
        <w:rPr>
          <w:rFonts w:ascii="Verdana" w:hAnsi="Verdana"/>
          <w:sz w:val="20"/>
          <w:szCs w:val="20"/>
        </w:rPr>
        <w:t xml:space="preserve">. The “Service Log” located inside the </w:t>
      </w:r>
      <w:r>
        <w:rPr>
          <w:rFonts w:ascii="Verdana" w:hAnsi="Verdana"/>
          <w:sz w:val="20"/>
          <w:szCs w:val="20"/>
        </w:rPr>
        <w:t>Product</w:t>
      </w:r>
      <w:r w:rsidRPr="00074CE2">
        <w:rPr>
          <w:rFonts w:ascii="Verdana" w:hAnsi="Verdana"/>
          <w:sz w:val="20"/>
          <w:szCs w:val="20"/>
        </w:rPr>
        <w:t xml:space="preserve"> pedestal must be updated as well.</w:t>
      </w:r>
    </w:p>
    <w:p w14:paraId="7971FADD" w14:textId="77777777" w:rsidR="004467D6" w:rsidRPr="00074CE2" w:rsidRDefault="004467D6" w:rsidP="004467D6">
      <w:pPr>
        <w:pStyle w:val="ListParagraph"/>
        <w:rPr>
          <w:rFonts w:ascii="Verdana" w:hAnsi="Verdana"/>
          <w:sz w:val="20"/>
          <w:szCs w:val="20"/>
        </w:rPr>
      </w:pPr>
    </w:p>
    <w:p w14:paraId="24B1EA1F" w14:textId="77777777" w:rsidR="004467D6" w:rsidRPr="00074CE2" w:rsidRDefault="004467D6" w:rsidP="004467D6">
      <w:pPr>
        <w:pStyle w:val="ListParagraph"/>
        <w:numPr>
          <w:ilvl w:val="0"/>
          <w:numId w:val="2"/>
        </w:numPr>
        <w:ind w:left="0" w:firstLine="720"/>
        <w:contextualSpacing w:val="0"/>
        <w:rPr>
          <w:rFonts w:ascii="Verdana" w:hAnsi="Verdana"/>
          <w:sz w:val="20"/>
          <w:szCs w:val="20"/>
        </w:rPr>
      </w:pPr>
      <w:r w:rsidRPr="00074CE2">
        <w:rPr>
          <w:rFonts w:ascii="Verdana" w:hAnsi="Verdana"/>
          <w:b/>
          <w:bCs/>
          <w:sz w:val="20"/>
          <w:szCs w:val="20"/>
          <w:u w:val="single"/>
        </w:rPr>
        <w:t>Parts And Return Merchandise Authorization (RMA) Policy</w:t>
      </w:r>
      <w:r w:rsidRPr="00074CE2">
        <w:rPr>
          <w:rFonts w:ascii="Verdana" w:hAnsi="Verdana"/>
          <w:sz w:val="20"/>
          <w:szCs w:val="20"/>
        </w:rPr>
        <w:t xml:space="preserve">. Once a </w:t>
      </w:r>
      <w:r>
        <w:rPr>
          <w:rFonts w:ascii="Verdana" w:hAnsi="Verdana"/>
          <w:sz w:val="20"/>
          <w:szCs w:val="20"/>
        </w:rPr>
        <w:t>s</w:t>
      </w:r>
      <w:r w:rsidRPr="00074CE2">
        <w:rPr>
          <w:rFonts w:ascii="Verdana" w:hAnsi="Verdana"/>
          <w:sz w:val="20"/>
          <w:szCs w:val="20"/>
        </w:rPr>
        <w:t xml:space="preserve">upport </w:t>
      </w:r>
      <w:r>
        <w:rPr>
          <w:rFonts w:ascii="Verdana" w:hAnsi="Verdana"/>
          <w:sz w:val="20"/>
          <w:szCs w:val="20"/>
        </w:rPr>
        <w:t>c</w:t>
      </w:r>
      <w:r w:rsidRPr="00074CE2">
        <w:rPr>
          <w:rFonts w:ascii="Verdana" w:hAnsi="Verdana"/>
          <w:sz w:val="20"/>
          <w:szCs w:val="20"/>
        </w:rPr>
        <w:t xml:space="preserve">ase has been created, if </w:t>
      </w:r>
      <w:proofErr w:type="spellStart"/>
      <w:r w:rsidRPr="00074CE2">
        <w:rPr>
          <w:rFonts w:ascii="Verdana" w:hAnsi="Verdana"/>
          <w:sz w:val="20"/>
          <w:szCs w:val="20"/>
        </w:rPr>
        <w:t>Orioin</w:t>
      </w:r>
      <w:proofErr w:type="spellEnd"/>
      <w:r w:rsidRPr="00074CE2">
        <w:rPr>
          <w:rFonts w:ascii="Verdana" w:hAnsi="Verdana"/>
          <w:sz w:val="20"/>
          <w:szCs w:val="20"/>
        </w:rPr>
        <w:t xml:space="preserve"> ECI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determines that a covered part needs replacement, a return merchandise authorization number (“RMA #”) will be issued to the Orion ECI </w:t>
      </w:r>
      <w:r>
        <w:rPr>
          <w:rFonts w:ascii="Verdana" w:hAnsi="Verdana"/>
          <w:sz w:val="20"/>
          <w:szCs w:val="20"/>
        </w:rPr>
        <w:t>c</w:t>
      </w:r>
      <w:r w:rsidRPr="00074CE2">
        <w:rPr>
          <w:rFonts w:ascii="Verdana" w:hAnsi="Verdana"/>
          <w:sz w:val="20"/>
          <w:szCs w:val="20"/>
        </w:rPr>
        <w:t xml:space="preserve">ertified on-site technician, or </w:t>
      </w:r>
      <w:proofErr w:type="gramStart"/>
      <w:r w:rsidRPr="00074CE2">
        <w:rPr>
          <w:rFonts w:ascii="Verdana" w:hAnsi="Verdana"/>
          <w:sz w:val="20"/>
          <w:szCs w:val="20"/>
        </w:rPr>
        <w:t>other</w:t>
      </w:r>
      <w:proofErr w:type="gramEnd"/>
      <w:r w:rsidRPr="00074CE2">
        <w:rPr>
          <w:rFonts w:ascii="Verdana" w:hAnsi="Verdana"/>
          <w:sz w:val="20"/>
          <w:szCs w:val="20"/>
        </w:rPr>
        <w:t xml:space="preserve"> on-site technician. In returning parts and receiving replacement parts under this </w:t>
      </w:r>
      <w:r>
        <w:rPr>
          <w:rFonts w:ascii="Verdana" w:hAnsi="Verdana"/>
          <w:sz w:val="20"/>
          <w:szCs w:val="20"/>
        </w:rPr>
        <w:t>MSA</w:t>
      </w:r>
      <w:r w:rsidRPr="00074CE2">
        <w:rPr>
          <w:rFonts w:ascii="Verdana" w:hAnsi="Verdana"/>
          <w:sz w:val="20"/>
          <w:szCs w:val="20"/>
        </w:rPr>
        <w:t xml:space="preserve">, the following shall apply:  </w:t>
      </w:r>
    </w:p>
    <w:p w14:paraId="586F6813" w14:textId="77777777" w:rsidR="004467D6" w:rsidRPr="00074CE2"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 xml:space="preserve">The RMA # will be required for parts return credit.  </w:t>
      </w:r>
    </w:p>
    <w:p w14:paraId="44F87F50" w14:textId="77777777" w:rsidR="004467D6"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 xml:space="preserve">Orion ECI will pull the replacement part(s) from inventory (or order if applicable) for </w:t>
      </w:r>
    </w:p>
    <w:p w14:paraId="0C38F4CF" w14:textId="77777777" w:rsidR="004467D6" w:rsidRPr="00074CE2" w:rsidRDefault="004467D6" w:rsidP="004467D6">
      <w:pPr>
        <w:pStyle w:val="ListParagraph"/>
        <w:rPr>
          <w:rFonts w:ascii="Verdana" w:hAnsi="Verdana"/>
          <w:sz w:val="20"/>
          <w:szCs w:val="20"/>
        </w:rPr>
      </w:pPr>
      <w:r w:rsidRPr="00074CE2">
        <w:rPr>
          <w:rFonts w:ascii="Verdana" w:hAnsi="Verdana"/>
          <w:sz w:val="20"/>
          <w:szCs w:val="20"/>
        </w:rPr>
        <w:t xml:space="preserve">pre-shipment testing. </w:t>
      </w:r>
    </w:p>
    <w:p w14:paraId="00146D63" w14:textId="77777777" w:rsidR="004467D6" w:rsidRPr="00074CE2"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 xml:space="preserve">Part(s) will be shipped to the address provided by the on-site technician. </w:t>
      </w:r>
    </w:p>
    <w:p w14:paraId="2AB52DAE" w14:textId="77777777" w:rsidR="004467D6" w:rsidRPr="00074CE2"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 xml:space="preserve">Once the replacement part(s) is received and installed, the faulty part must be returned to Orion ECI, and written return notification must be received by the Orion </w:t>
      </w:r>
      <w:r>
        <w:rPr>
          <w:rFonts w:ascii="Verdana" w:hAnsi="Verdana"/>
          <w:sz w:val="20"/>
          <w:szCs w:val="20"/>
        </w:rPr>
        <w:t>Customer</w:t>
      </w:r>
      <w:r w:rsidRPr="00074CE2">
        <w:rPr>
          <w:rFonts w:ascii="Verdana" w:hAnsi="Verdana"/>
          <w:sz w:val="20"/>
          <w:szCs w:val="20"/>
        </w:rPr>
        <w:t xml:space="preserve"> Care Department (</w:t>
      </w:r>
      <w:hyperlink r:id="rId5" w:history="1">
        <w:r w:rsidRPr="00074CE2">
          <w:rPr>
            <w:rStyle w:val="Hyperlink"/>
            <w:rFonts w:ascii="Verdana" w:hAnsi="Verdana"/>
            <w:sz w:val="20"/>
            <w:szCs w:val="20"/>
          </w:rPr>
          <w:t>service-support@orioneci.com</w:t>
        </w:r>
      </w:hyperlink>
      <w:r w:rsidRPr="00074CE2">
        <w:rPr>
          <w:rFonts w:ascii="Verdana" w:hAnsi="Verdana"/>
          <w:sz w:val="20"/>
          <w:szCs w:val="20"/>
        </w:rPr>
        <w:t>) within 5 business days of receipt to avoid being invoiced for the replacement part.</w:t>
      </w:r>
      <w:r w:rsidRPr="00074CE2">
        <w:rPr>
          <w:rFonts w:ascii="Verdana" w:hAnsi="Verdana"/>
          <w:color w:val="FF0000"/>
          <w:sz w:val="20"/>
          <w:szCs w:val="20"/>
        </w:rPr>
        <w:t xml:space="preserve"> </w:t>
      </w:r>
      <w:r w:rsidRPr="00074CE2">
        <w:rPr>
          <w:rFonts w:ascii="Verdana" w:hAnsi="Verdana"/>
          <w:sz w:val="20"/>
          <w:szCs w:val="20"/>
        </w:rPr>
        <w:t xml:space="preserve">If the warranty replacement part has not been received by the Orion </w:t>
      </w:r>
      <w:r>
        <w:rPr>
          <w:rFonts w:ascii="Verdana" w:hAnsi="Verdana"/>
          <w:sz w:val="20"/>
          <w:szCs w:val="20"/>
        </w:rPr>
        <w:t>Customer</w:t>
      </w:r>
      <w:r w:rsidRPr="00074CE2">
        <w:rPr>
          <w:rFonts w:ascii="Verdana" w:hAnsi="Verdana"/>
          <w:sz w:val="20"/>
          <w:szCs w:val="20"/>
        </w:rPr>
        <w:t xml:space="preserve"> Care Department within 14 Days of the original shipment, </w:t>
      </w:r>
      <w:r>
        <w:rPr>
          <w:rFonts w:ascii="Verdana" w:hAnsi="Verdana"/>
          <w:sz w:val="20"/>
          <w:szCs w:val="20"/>
        </w:rPr>
        <w:t>the Customer</w:t>
      </w:r>
      <w:r w:rsidRPr="00074CE2">
        <w:rPr>
          <w:rFonts w:ascii="Verdana" w:hAnsi="Verdana"/>
          <w:sz w:val="20"/>
          <w:szCs w:val="20"/>
        </w:rPr>
        <w:t xml:space="preserve"> may be subject to invoicing covering the replacement value of the part.</w:t>
      </w:r>
    </w:p>
    <w:p w14:paraId="03A64754" w14:textId="77777777" w:rsidR="004467D6" w:rsidRPr="00074CE2"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 xml:space="preserve">Faulty part(s) should be returned using the same packaging materials that the replacement came with if possible.  </w:t>
      </w:r>
    </w:p>
    <w:p w14:paraId="1D0B1DD6" w14:textId="77777777" w:rsidR="004467D6" w:rsidRPr="00074CE2"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 xml:space="preserve">All Electronic components must be placed inside the protective static bag when returned. </w:t>
      </w:r>
    </w:p>
    <w:p w14:paraId="4E8456AF" w14:textId="77777777" w:rsidR="004467D6" w:rsidRPr="00074CE2"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 xml:space="preserve">Please ensure the RMA # is clearly printed on the return packaging.  </w:t>
      </w:r>
    </w:p>
    <w:p w14:paraId="45FE5D67" w14:textId="77777777" w:rsidR="004467D6" w:rsidRPr="00074CE2" w:rsidRDefault="004467D6" w:rsidP="004467D6">
      <w:pPr>
        <w:pStyle w:val="ListParagraph"/>
        <w:numPr>
          <w:ilvl w:val="0"/>
          <w:numId w:val="1"/>
        </w:numPr>
        <w:contextualSpacing w:val="0"/>
        <w:rPr>
          <w:rFonts w:ascii="Verdana" w:hAnsi="Verdana"/>
          <w:sz w:val="20"/>
          <w:szCs w:val="20"/>
        </w:rPr>
      </w:pPr>
      <w:r w:rsidRPr="00074CE2">
        <w:rPr>
          <w:rFonts w:ascii="Verdana" w:hAnsi="Verdana"/>
          <w:sz w:val="20"/>
          <w:szCs w:val="20"/>
        </w:rPr>
        <w:t>Please be sure the packing list is returned inside the box with the returned part(s).</w:t>
      </w:r>
    </w:p>
    <w:p w14:paraId="4A520C7D" w14:textId="77777777" w:rsidR="004467D6" w:rsidRPr="00074CE2" w:rsidRDefault="004467D6" w:rsidP="004467D6">
      <w:pPr>
        <w:ind w:left="360"/>
        <w:rPr>
          <w:rFonts w:ascii="Verdana" w:hAnsi="Verdana"/>
          <w:sz w:val="20"/>
          <w:szCs w:val="20"/>
        </w:rPr>
      </w:pPr>
    </w:p>
    <w:p w14:paraId="48B5E99B" w14:textId="77777777" w:rsidR="004467D6" w:rsidRPr="00074CE2" w:rsidRDefault="004467D6" w:rsidP="004467D6">
      <w:pPr>
        <w:pStyle w:val="ListParagraph"/>
        <w:numPr>
          <w:ilvl w:val="0"/>
          <w:numId w:val="2"/>
        </w:numPr>
        <w:ind w:left="0" w:firstLine="630"/>
        <w:contextualSpacing w:val="0"/>
        <w:rPr>
          <w:rFonts w:ascii="Verdana" w:hAnsi="Verdana"/>
          <w:sz w:val="20"/>
          <w:szCs w:val="20"/>
        </w:rPr>
      </w:pPr>
      <w:r w:rsidRPr="00074CE2">
        <w:rPr>
          <w:rFonts w:ascii="Verdana" w:hAnsi="Verdana"/>
          <w:b/>
          <w:bCs/>
          <w:sz w:val="20"/>
          <w:szCs w:val="20"/>
          <w:u w:val="single"/>
        </w:rPr>
        <w:t>Site Environment</w:t>
      </w:r>
      <w:r w:rsidRPr="00074CE2">
        <w:rPr>
          <w:rFonts w:ascii="Verdana" w:hAnsi="Verdana"/>
          <w:b/>
          <w:bCs/>
          <w:sz w:val="20"/>
          <w:szCs w:val="20"/>
        </w:rPr>
        <w:t xml:space="preserve">. </w:t>
      </w:r>
      <w:r>
        <w:rPr>
          <w:rFonts w:ascii="Verdana" w:hAnsi="Verdana"/>
          <w:sz w:val="20"/>
          <w:szCs w:val="20"/>
        </w:rPr>
        <w:t>The Customer</w:t>
      </w:r>
      <w:r w:rsidRPr="00074CE2">
        <w:rPr>
          <w:rFonts w:ascii="Verdana" w:hAnsi="Verdana"/>
          <w:sz w:val="20"/>
          <w:szCs w:val="20"/>
        </w:rPr>
        <w:t xml:space="preserve"> may not move, disconnect, or alter components of the </w:t>
      </w:r>
      <w:r>
        <w:rPr>
          <w:rFonts w:ascii="Verdana" w:hAnsi="Verdana"/>
          <w:sz w:val="20"/>
          <w:szCs w:val="20"/>
        </w:rPr>
        <w:t>Product</w:t>
      </w:r>
      <w:r w:rsidRPr="00074CE2">
        <w:rPr>
          <w:rFonts w:ascii="Verdana" w:hAnsi="Verdana"/>
          <w:sz w:val="20"/>
          <w:szCs w:val="20"/>
        </w:rPr>
        <w:t xml:space="preserve"> and equipment without prior notification to and approval of the Orion ECI </w:t>
      </w:r>
      <w:r>
        <w:rPr>
          <w:rFonts w:ascii="Verdana" w:hAnsi="Verdana"/>
          <w:sz w:val="20"/>
          <w:szCs w:val="20"/>
        </w:rPr>
        <w:t>Customer</w:t>
      </w:r>
      <w:r w:rsidRPr="00074CE2">
        <w:rPr>
          <w:rFonts w:ascii="Verdana" w:hAnsi="Verdana"/>
          <w:sz w:val="20"/>
          <w:szCs w:val="20"/>
        </w:rPr>
        <w:t xml:space="preserve"> Care department. Any such action should be approved in advance and carried out in coordination with an Orion ECI certified integrator and in conjunction with Orion ECI </w:t>
      </w:r>
      <w:r>
        <w:rPr>
          <w:rFonts w:ascii="Verdana" w:hAnsi="Verdana"/>
          <w:sz w:val="20"/>
          <w:szCs w:val="20"/>
        </w:rPr>
        <w:t>t</w:t>
      </w:r>
      <w:r w:rsidRPr="00074CE2">
        <w:rPr>
          <w:rFonts w:ascii="Verdana" w:hAnsi="Verdana"/>
          <w:sz w:val="20"/>
          <w:szCs w:val="20"/>
        </w:rPr>
        <w:t xml:space="preserve">ech </w:t>
      </w:r>
      <w:r>
        <w:rPr>
          <w:rFonts w:ascii="Verdana" w:hAnsi="Verdana"/>
          <w:sz w:val="20"/>
          <w:szCs w:val="20"/>
        </w:rPr>
        <w:t>s</w:t>
      </w:r>
      <w:r w:rsidRPr="00074CE2">
        <w:rPr>
          <w:rFonts w:ascii="Verdana" w:hAnsi="Verdana"/>
          <w:sz w:val="20"/>
          <w:szCs w:val="20"/>
        </w:rPr>
        <w:t xml:space="preserve">upport. </w:t>
      </w:r>
      <w:r>
        <w:rPr>
          <w:rFonts w:ascii="Verdana" w:hAnsi="Verdana"/>
          <w:sz w:val="20"/>
          <w:szCs w:val="20"/>
        </w:rPr>
        <w:t>The Customer</w:t>
      </w:r>
      <w:r w:rsidRPr="00074CE2">
        <w:rPr>
          <w:rFonts w:ascii="Verdana" w:hAnsi="Verdana"/>
          <w:sz w:val="20"/>
          <w:szCs w:val="20"/>
        </w:rPr>
        <w:t xml:space="preserve"> shall maintain a clean, stable-operating environment for the </w:t>
      </w:r>
      <w:r>
        <w:rPr>
          <w:rFonts w:ascii="Verdana" w:hAnsi="Verdana"/>
          <w:sz w:val="20"/>
          <w:szCs w:val="20"/>
        </w:rPr>
        <w:t>Product</w:t>
      </w:r>
      <w:r w:rsidRPr="00074CE2">
        <w:rPr>
          <w:rFonts w:ascii="Verdana" w:hAnsi="Verdana"/>
          <w:sz w:val="20"/>
          <w:szCs w:val="20"/>
        </w:rPr>
        <w:t xml:space="preserve">, free of excessive humidity, dust, dirt and any other environmental concerns that could have an adverse effect. An annual preventative maintenance service is required to maximize the life cycle of your </w:t>
      </w:r>
      <w:r>
        <w:rPr>
          <w:rFonts w:ascii="Verdana" w:hAnsi="Verdana"/>
          <w:sz w:val="20"/>
          <w:szCs w:val="20"/>
        </w:rPr>
        <w:t>Product</w:t>
      </w:r>
      <w:r w:rsidRPr="00074CE2">
        <w:rPr>
          <w:rFonts w:ascii="Verdana" w:hAnsi="Verdana"/>
          <w:sz w:val="20"/>
          <w:szCs w:val="20"/>
        </w:rPr>
        <w:t xml:space="preserve"> and to continue this </w:t>
      </w:r>
      <w:r>
        <w:rPr>
          <w:rFonts w:ascii="Verdana" w:hAnsi="Verdana"/>
          <w:sz w:val="20"/>
          <w:szCs w:val="20"/>
        </w:rPr>
        <w:t>MSA</w:t>
      </w:r>
      <w:r w:rsidRPr="00074CE2">
        <w:rPr>
          <w:rFonts w:ascii="Verdana" w:hAnsi="Verdana"/>
          <w:sz w:val="20"/>
          <w:szCs w:val="20"/>
        </w:rPr>
        <w:t xml:space="preserve"> in place. Additional preventative maintenance is recommended for </w:t>
      </w:r>
      <w:r>
        <w:rPr>
          <w:rFonts w:ascii="Verdana" w:hAnsi="Verdana"/>
          <w:sz w:val="20"/>
          <w:szCs w:val="20"/>
        </w:rPr>
        <w:t>Product</w:t>
      </w:r>
      <w:r w:rsidRPr="00074CE2">
        <w:rPr>
          <w:rFonts w:ascii="Verdana" w:hAnsi="Verdana"/>
          <w:sz w:val="20"/>
          <w:szCs w:val="20"/>
        </w:rPr>
        <w:t xml:space="preserve">s with a higher level of use. This will ensure the best possible user experience. A documented record of the preventative maintenance must be provided to Orion ECI to be kept on-file as part of the project history for the </w:t>
      </w:r>
      <w:r>
        <w:rPr>
          <w:rFonts w:ascii="Verdana" w:hAnsi="Verdana"/>
          <w:sz w:val="20"/>
          <w:szCs w:val="20"/>
        </w:rPr>
        <w:t>Product</w:t>
      </w:r>
      <w:r w:rsidRPr="00074CE2">
        <w:rPr>
          <w:rFonts w:ascii="Verdana" w:hAnsi="Verdana"/>
          <w:sz w:val="20"/>
          <w:szCs w:val="20"/>
        </w:rPr>
        <w:t>.</w:t>
      </w:r>
    </w:p>
    <w:p w14:paraId="05CFC31E" w14:textId="77777777" w:rsidR="004467D6" w:rsidRPr="00074CE2" w:rsidRDefault="004467D6" w:rsidP="004467D6">
      <w:pPr>
        <w:ind w:left="630"/>
        <w:rPr>
          <w:rFonts w:ascii="Verdana" w:hAnsi="Verdana"/>
          <w:sz w:val="20"/>
          <w:szCs w:val="20"/>
        </w:rPr>
      </w:pPr>
    </w:p>
    <w:p w14:paraId="0E7D0748" w14:textId="77777777" w:rsidR="004467D6" w:rsidRPr="00074CE2" w:rsidRDefault="004467D6" w:rsidP="004467D6">
      <w:pPr>
        <w:pStyle w:val="ListParagraph"/>
        <w:numPr>
          <w:ilvl w:val="0"/>
          <w:numId w:val="2"/>
        </w:numPr>
        <w:ind w:left="0" w:firstLine="630"/>
        <w:contextualSpacing w:val="0"/>
        <w:rPr>
          <w:rFonts w:ascii="Verdana" w:hAnsi="Verdana"/>
          <w:sz w:val="20"/>
          <w:szCs w:val="20"/>
        </w:rPr>
      </w:pPr>
      <w:r w:rsidRPr="00074CE2">
        <w:rPr>
          <w:rFonts w:ascii="Verdana" w:hAnsi="Verdana"/>
          <w:b/>
          <w:bCs/>
          <w:sz w:val="20"/>
          <w:szCs w:val="20"/>
          <w:u w:val="single"/>
        </w:rPr>
        <w:t>Limit Of Liability</w:t>
      </w:r>
      <w:r w:rsidRPr="00074CE2">
        <w:rPr>
          <w:rFonts w:ascii="Verdana" w:hAnsi="Verdana"/>
          <w:b/>
          <w:bCs/>
          <w:sz w:val="20"/>
          <w:szCs w:val="20"/>
        </w:rPr>
        <w:t xml:space="preserve">. </w:t>
      </w:r>
      <w:r w:rsidRPr="00074CE2">
        <w:rPr>
          <w:rFonts w:ascii="Verdana" w:hAnsi="Verdana"/>
          <w:bCs/>
          <w:sz w:val="20"/>
          <w:szCs w:val="20"/>
        </w:rPr>
        <w:t xml:space="preserve">Orion ECI </w:t>
      </w:r>
      <w:r w:rsidRPr="00074CE2">
        <w:rPr>
          <w:rFonts w:ascii="Verdana" w:hAnsi="Verdana" w:cstheme="minorHAnsi"/>
          <w:sz w:val="20"/>
          <w:szCs w:val="20"/>
        </w:rPr>
        <w:t>will not be liable for any special, incidental, indirect, or consequential damages</w:t>
      </w:r>
      <w:r w:rsidRPr="00074CE2">
        <w:rPr>
          <w:rFonts w:ascii="Verdana" w:hAnsi="Verdana"/>
          <w:sz w:val="20"/>
          <w:szCs w:val="20"/>
        </w:rPr>
        <w:t xml:space="preserve"> including, but not limited to, property damage, lost time, or lost data resulting from the failure of any </w:t>
      </w:r>
      <w:r>
        <w:rPr>
          <w:rFonts w:ascii="Verdana" w:hAnsi="Verdana"/>
          <w:sz w:val="20"/>
          <w:szCs w:val="20"/>
        </w:rPr>
        <w:t>Product</w:t>
      </w:r>
      <w:r w:rsidRPr="00074CE2">
        <w:rPr>
          <w:rFonts w:ascii="Verdana" w:hAnsi="Verdana"/>
          <w:sz w:val="20"/>
          <w:szCs w:val="20"/>
        </w:rPr>
        <w:t xml:space="preserve"> or from delays in service or the inability to render service.</w:t>
      </w:r>
    </w:p>
    <w:p w14:paraId="6D8CFD2A" w14:textId="77777777" w:rsidR="004467D6" w:rsidRPr="00074CE2" w:rsidRDefault="004467D6" w:rsidP="004467D6">
      <w:pPr>
        <w:pStyle w:val="ListParagraph"/>
        <w:rPr>
          <w:rFonts w:ascii="Verdana" w:hAnsi="Verdana"/>
          <w:sz w:val="20"/>
          <w:szCs w:val="20"/>
        </w:rPr>
      </w:pPr>
    </w:p>
    <w:p w14:paraId="54D9344F" w14:textId="77777777" w:rsidR="004467D6" w:rsidRPr="00074CE2" w:rsidRDefault="004467D6" w:rsidP="004467D6">
      <w:pPr>
        <w:pStyle w:val="ListParagraph"/>
        <w:numPr>
          <w:ilvl w:val="0"/>
          <w:numId w:val="2"/>
        </w:numPr>
        <w:ind w:left="0" w:firstLine="630"/>
        <w:contextualSpacing w:val="0"/>
        <w:rPr>
          <w:rFonts w:ascii="Verdana" w:hAnsi="Verdana"/>
          <w:sz w:val="20"/>
          <w:szCs w:val="20"/>
        </w:rPr>
      </w:pPr>
      <w:r w:rsidRPr="00074CE2">
        <w:rPr>
          <w:rFonts w:ascii="Verdana" w:hAnsi="Verdana"/>
          <w:b/>
          <w:sz w:val="20"/>
          <w:szCs w:val="20"/>
          <w:u w:val="single"/>
        </w:rPr>
        <w:t>WARRANTY DISCLAIMERS</w:t>
      </w:r>
      <w:r w:rsidRPr="00074CE2">
        <w:rPr>
          <w:rFonts w:ascii="Verdana" w:hAnsi="Verdana"/>
          <w:sz w:val="20"/>
          <w:szCs w:val="20"/>
        </w:rPr>
        <w:t xml:space="preserve">.  EXCEPT AS EXPRESSLY SET FORTH HEREIN AND IN THE </w:t>
      </w:r>
      <w:r>
        <w:rPr>
          <w:rFonts w:ascii="Verdana" w:hAnsi="Verdana"/>
          <w:sz w:val="20"/>
          <w:szCs w:val="20"/>
        </w:rPr>
        <w:t>MSA</w:t>
      </w:r>
      <w:r w:rsidRPr="00074CE2">
        <w:rPr>
          <w:rFonts w:ascii="Verdana" w:hAnsi="Verdana"/>
          <w:sz w:val="20"/>
          <w:szCs w:val="20"/>
        </w:rPr>
        <w:t xml:space="preserve">, ORION ECI, ITS DISTRIBUTORS, AND AGENTS, DISCLAIM ALL WARRANTIES, EXPRESSED OR IMPLIED, INCLUDING, BUT NOT LIMITED TO, WARRANTIES AGAINST </w:t>
      </w:r>
      <w:r w:rsidRPr="00074CE2">
        <w:rPr>
          <w:rFonts w:ascii="Verdana" w:hAnsi="Verdana"/>
          <w:sz w:val="20"/>
          <w:szCs w:val="20"/>
        </w:rPr>
        <w:lastRenderedPageBreak/>
        <w:t xml:space="preserve">INFRINGEMENT, ANY IMPLIED WARRANTY OF MERCHANTABILITY, FITNESS OR ADEQUACY FOR ANY PARTICULAR PURPOSE FOR USE, OR QUALITY OF EQUIPMENT, FITNESS OR OF CAPACITY, WITH RESPECT TO ANY </w:t>
      </w:r>
      <w:r>
        <w:rPr>
          <w:rFonts w:ascii="Verdana" w:hAnsi="Verdana"/>
          <w:sz w:val="20"/>
          <w:szCs w:val="20"/>
        </w:rPr>
        <w:t>PRODUCT</w:t>
      </w:r>
      <w:r w:rsidRPr="00074CE2">
        <w:rPr>
          <w:rFonts w:ascii="Verdana" w:hAnsi="Verdana"/>
          <w:sz w:val="20"/>
          <w:szCs w:val="20"/>
        </w:rPr>
        <w:t>, EQUIPMENT OR COMPONENT THEREOF.</w:t>
      </w:r>
    </w:p>
    <w:p w14:paraId="2BB8A4E0" w14:textId="77777777" w:rsidR="004467D6" w:rsidRPr="00074CE2" w:rsidRDefault="004467D6" w:rsidP="004467D6">
      <w:pPr>
        <w:pStyle w:val="ListParagraph"/>
        <w:rPr>
          <w:rFonts w:ascii="Verdana" w:hAnsi="Verdana"/>
          <w:sz w:val="20"/>
          <w:szCs w:val="20"/>
        </w:rPr>
      </w:pPr>
    </w:p>
    <w:p w14:paraId="6599E79C" w14:textId="77777777" w:rsidR="004467D6" w:rsidRPr="00074CE2" w:rsidRDefault="004467D6" w:rsidP="004467D6">
      <w:pPr>
        <w:pStyle w:val="ListParagraph"/>
        <w:numPr>
          <w:ilvl w:val="0"/>
          <w:numId w:val="2"/>
        </w:numPr>
        <w:ind w:left="0" w:firstLine="630"/>
        <w:contextualSpacing w:val="0"/>
        <w:rPr>
          <w:rFonts w:ascii="Verdana" w:hAnsi="Verdana"/>
          <w:sz w:val="20"/>
          <w:szCs w:val="20"/>
        </w:rPr>
      </w:pPr>
      <w:r w:rsidRPr="00074CE2">
        <w:rPr>
          <w:rFonts w:ascii="Verdana" w:hAnsi="Verdana"/>
          <w:sz w:val="20"/>
          <w:szCs w:val="20"/>
        </w:rPr>
        <w:t xml:space="preserve">  </w:t>
      </w:r>
      <w:r w:rsidRPr="00074CE2">
        <w:rPr>
          <w:rFonts w:ascii="Verdana" w:hAnsi="Verdana"/>
          <w:b/>
          <w:bCs/>
          <w:sz w:val="20"/>
          <w:szCs w:val="20"/>
          <w:u w:val="single"/>
        </w:rPr>
        <w:t>Exclusions</w:t>
      </w:r>
      <w:r w:rsidRPr="00074CE2">
        <w:rPr>
          <w:rFonts w:ascii="Verdana" w:hAnsi="Verdana"/>
          <w:b/>
          <w:bCs/>
          <w:sz w:val="20"/>
          <w:szCs w:val="20"/>
        </w:rPr>
        <w:t xml:space="preserve">: </w:t>
      </w:r>
      <w:r w:rsidRPr="00074CE2">
        <w:rPr>
          <w:rFonts w:ascii="Verdana" w:hAnsi="Verdana"/>
          <w:bCs/>
          <w:sz w:val="20"/>
          <w:szCs w:val="20"/>
        </w:rPr>
        <w:t>This</w:t>
      </w:r>
      <w:r w:rsidRPr="00074CE2">
        <w:rPr>
          <w:rFonts w:ascii="Verdana" w:hAnsi="Verdana"/>
          <w:sz w:val="20"/>
          <w:szCs w:val="20"/>
        </w:rPr>
        <w:t xml:space="preserve"> </w:t>
      </w:r>
      <w:r>
        <w:rPr>
          <w:rFonts w:ascii="Verdana" w:hAnsi="Verdana"/>
          <w:sz w:val="20"/>
          <w:szCs w:val="20"/>
        </w:rPr>
        <w:t xml:space="preserve">Manufacturer Support </w:t>
      </w:r>
      <w:r w:rsidRPr="00074CE2">
        <w:rPr>
          <w:rFonts w:ascii="Verdana" w:hAnsi="Verdana"/>
          <w:sz w:val="20"/>
          <w:szCs w:val="20"/>
        </w:rPr>
        <w:t>Agreement does not cover:</w:t>
      </w:r>
    </w:p>
    <w:p w14:paraId="5C573B63" w14:textId="77777777" w:rsidR="004467D6" w:rsidRPr="00074CE2" w:rsidRDefault="004467D6" w:rsidP="004467D6">
      <w:pPr>
        <w:pStyle w:val="ListParagraph"/>
        <w:rPr>
          <w:rFonts w:ascii="Verdana" w:hAnsi="Verdana"/>
          <w:sz w:val="20"/>
          <w:szCs w:val="20"/>
        </w:rPr>
      </w:pPr>
    </w:p>
    <w:p w14:paraId="198E3E80" w14:textId="77777777" w:rsidR="004467D6" w:rsidRPr="00074CE2" w:rsidRDefault="004467D6" w:rsidP="004467D6">
      <w:pPr>
        <w:ind w:firstLine="630"/>
        <w:rPr>
          <w:rFonts w:ascii="Verdana" w:hAnsi="Verdana"/>
          <w:sz w:val="20"/>
          <w:szCs w:val="20"/>
        </w:rPr>
      </w:pPr>
      <w:r w:rsidRPr="00074CE2">
        <w:rPr>
          <w:rFonts w:ascii="Verdana" w:hAnsi="Verdana"/>
          <w:b/>
          <w:bCs/>
          <w:sz w:val="20"/>
          <w:szCs w:val="20"/>
        </w:rPr>
        <w:t>A.</w:t>
      </w:r>
      <w:r w:rsidRPr="00074CE2">
        <w:rPr>
          <w:rFonts w:ascii="Verdana" w:hAnsi="Verdana"/>
          <w:sz w:val="20"/>
          <w:szCs w:val="20"/>
        </w:rPr>
        <w:t xml:space="preserve"> All labor required or provided by anyone other than an Orion ECI </w:t>
      </w:r>
      <w:r>
        <w:rPr>
          <w:rFonts w:ascii="Verdana" w:hAnsi="Verdana"/>
          <w:sz w:val="20"/>
          <w:szCs w:val="20"/>
        </w:rPr>
        <w:t>c</w:t>
      </w:r>
      <w:r w:rsidRPr="00074CE2">
        <w:rPr>
          <w:rFonts w:ascii="Verdana" w:hAnsi="Verdana"/>
          <w:sz w:val="20"/>
          <w:szCs w:val="20"/>
        </w:rPr>
        <w:t xml:space="preserve">ertified </w:t>
      </w:r>
      <w:r>
        <w:rPr>
          <w:rFonts w:ascii="Verdana" w:hAnsi="Verdana"/>
          <w:sz w:val="20"/>
          <w:szCs w:val="20"/>
        </w:rPr>
        <w:t>t</w:t>
      </w:r>
      <w:r w:rsidRPr="00074CE2">
        <w:rPr>
          <w:rFonts w:ascii="Verdana" w:hAnsi="Verdana"/>
          <w:sz w:val="20"/>
          <w:szCs w:val="20"/>
        </w:rPr>
        <w:t xml:space="preserve">echnician and only that which is within the terms of the </w:t>
      </w:r>
      <w:r>
        <w:rPr>
          <w:rFonts w:ascii="Verdana" w:hAnsi="Verdana"/>
          <w:sz w:val="20"/>
          <w:szCs w:val="20"/>
        </w:rPr>
        <w:t>MSA</w:t>
      </w:r>
      <w:r w:rsidRPr="00074CE2">
        <w:rPr>
          <w:rFonts w:ascii="Verdana" w:hAnsi="Verdana"/>
          <w:sz w:val="20"/>
          <w:szCs w:val="20"/>
        </w:rPr>
        <w:t xml:space="preserve">. </w:t>
      </w:r>
    </w:p>
    <w:p w14:paraId="01007FCF" w14:textId="77777777" w:rsidR="004467D6" w:rsidRPr="00074CE2" w:rsidRDefault="004467D6" w:rsidP="004467D6">
      <w:pPr>
        <w:ind w:firstLine="630"/>
        <w:rPr>
          <w:rFonts w:ascii="Verdana" w:hAnsi="Verdana"/>
          <w:sz w:val="20"/>
          <w:szCs w:val="20"/>
        </w:rPr>
      </w:pPr>
      <w:r w:rsidRPr="00074CE2">
        <w:rPr>
          <w:rFonts w:ascii="Verdana" w:hAnsi="Verdana"/>
          <w:b/>
          <w:bCs/>
          <w:sz w:val="20"/>
          <w:szCs w:val="20"/>
        </w:rPr>
        <w:t>B.</w:t>
      </w:r>
      <w:r w:rsidRPr="00074CE2">
        <w:rPr>
          <w:rFonts w:ascii="Verdana" w:hAnsi="Verdana"/>
          <w:sz w:val="20"/>
          <w:szCs w:val="20"/>
        </w:rPr>
        <w:t xml:space="preserve"> Service required </w:t>
      </w:r>
      <w:proofErr w:type="gramStart"/>
      <w:r w:rsidRPr="00074CE2">
        <w:rPr>
          <w:rFonts w:ascii="Verdana" w:hAnsi="Verdana"/>
          <w:sz w:val="20"/>
          <w:szCs w:val="20"/>
        </w:rPr>
        <w:t>as a result of</w:t>
      </w:r>
      <w:proofErr w:type="gramEnd"/>
      <w:r w:rsidRPr="00074CE2">
        <w:rPr>
          <w:rFonts w:ascii="Verdana" w:hAnsi="Verdana"/>
          <w:sz w:val="20"/>
          <w:szCs w:val="20"/>
        </w:rPr>
        <w:t xml:space="preserve"> any moving or alteration of the </w:t>
      </w:r>
      <w:r>
        <w:rPr>
          <w:rFonts w:ascii="Verdana" w:hAnsi="Verdana"/>
          <w:sz w:val="20"/>
          <w:szCs w:val="20"/>
        </w:rPr>
        <w:t>Product</w:t>
      </w:r>
      <w:r w:rsidRPr="00074CE2">
        <w:rPr>
          <w:rFonts w:ascii="Verdana" w:hAnsi="Verdana"/>
          <w:sz w:val="20"/>
          <w:szCs w:val="20"/>
        </w:rPr>
        <w:t>, unauthorized repairs made by anyone other than an authorized Orion ECI provider, or the use of parts or supplies other than those recommended by Orion ECI.</w:t>
      </w:r>
    </w:p>
    <w:p w14:paraId="0B33CA5F" w14:textId="77777777" w:rsidR="004467D6" w:rsidRPr="00074CE2" w:rsidRDefault="004467D6" w:rsidP="004467D6">
      <w:pPr>
        <w:ind w:firstLine="630"/>
        <w:rPr>
          <w:rStyle w:val="Strong"/>
          <w:rFonts w:ascii="Verdana" w:hAnsi="Verdana" w:cstheme="minorHAnsi"/>
          <w:sz w:val="20"/>
          <w:szCs w:val="20"/>
          <w:shd w:val="clear" w:color="auto" w:fill="FFFFFF"/>
        </w:rPr>
      </w:pPr>
      <w:r w:rsidRPr="00074CE2">
        <w:rPr>
          <w:rFonts w:ascii="Verdana" w:hAnsi="Verdana"/>
          <w:b/>
          <w:bCs/>
          <w:sz w:val="20"/>
          <w:szCs w:val="20"/>
        </w:rPr>
        <w:t>C.</w:t>
      </w:r>
      <w:r w:rsidRPr="00074CE2">
        <w:rPr>
          <w:rFonts w:ascii="Verdana" w:hAnsi="Verdana"/>
          <w:sz w:val="20"/>
          <w:szCs w:val="20"/>
        </w:rPr>
        <w:t xml:space="preserve"> Damage and/or other </w:t>
      </w:r>
      <w:r>
        <w:rPr>
          <w:rFonts w:ascii="Verdana" w:hAnsi="Verdana"/>
          <w:sz w:val="20"/>
          <w:szCs w:val="20"/>
        </w:rPr>
        <w:t>Product</w:t>
      </w:r>
      <w:r w:rsidRPr="00074CE2">
        <w:rPr>
          <w:rFonts w:ascii="Verdana" w:hAnsi="Verdana"/>
          <w:sz w:val="20"/>
          <w:szCs w:val="20"/>
        </w:rPr>
        <w:t xml:space="preserve"> failure due to: accident, misuse, modification, abuse, neglect, theft, vandalism, electrical power failure or fluctuation, alteration, fire, water or other casualty; acts or omissions that are not recommended, directed or authorized by Orion ECI in performance of service or maintenance; malfunctions of parts, attachments or programs not supplied and installed by Orion ECI; aging, obsolete or incompatible hardware or software; or the use of inferior or incompatible parts or supplies not supplied and installed by Orion ECI.</w:t>
      </w:r>
    </w:p>
    <w:p w14:paraId="5CE74B65" w14:textId="77777777" w:rsidR="004467D6" w:rsidRPr="00074CE2" w:rsidRDefault="004467D6" w:rsidP="004467D6">
      <w:pPr>
        <w:ind w:firstLine="630"/>
        <w:rPr>
          <w:rFonts w:ascii="Verdana" w:hAnsi="Verdana" w:cstheme="minorHAnsi"/>
          <w:sz w:val="20"/>
          <w:szCs w:val="20"/>
        </w:rPr>
      </w:pPr>
      <w:r w:rsidRPr="00074CE2">
        <w:rPr>
          <w:rStyle w:val="Strong"/>
          <w:rFonts w:ascii="Verdana" w:hAnsi="Verdana" w:cstheme="minorHAnsi"/>
          <w:sz w:val="20"/>
          <w:szCs w:val="20"/>
          <w:shd w:val="clear" w:color="auto" w:fill="FFFFFF"/>
        </w:rPr>
        <w:t xml:space="preserve">D. Acts of God </w:t>
      </w:r>
      <w:r w:rsidRPr="00074CE2">
        <w:rPr>
          <w:rFonts w:ascii="Verdana" w:hAnsi="Verdana" w:cstheme="minorHAnsi"/>
          <w:sz w:val="20"/>
          <w:szCs w:val="20"/>
          <w:shd w:val="clear" w:color="auto" w:fill="FFFFFF"/>
        </w:rPr>
        <w:t>- In any case where either party hereto is required to do or perform any act, delays caused by or resulting from Acts of God, war, civil commotion, fire, flood, disease, epidemic, pandemic, or other casualty, labor difficulties, shortages of labor, materials or equipment, government regulations or order, unusually severe weather, or other causes beyond such party’s reasonable control shall not be counted in determining the time during which work shall be completed, whether such time be designated by a fixed date, a fixed time or a “reasonable time,” and such time shall be deemed to be extended by the period of such delay.</w:t>
      </w:r>
    </w:p>
    <w:p w14:paraId="30443F77" w14:textId="77777777" w:rsidR="004467D6" w:rsidRPr="00074CE2" w:rsidRDefault="004467D6" w:rsidP="004467D6">
      <w:pPr>
        <w:ind w:firstLine="630"/>
        <w:rPr>
          <w:rFonts w:ascii="Verdana" w:hAnsi="Verdana"/>
          <w:sz w:val="20"/>
          <w:szCs w:val="20"/>
        </w:rPr>
      </w:pPr>
      <w:r w:rsidRPr="00074CE2">
        <w:rPr>
          <w:rFonts w:ascii="Verdana" w:hAnsi="Verdana"/>
          <w:b/>
          <w:bCs/>
          <w:sz w:val="20"/>
          <w:szCs w:val="20"/>
        </w:rPr>
        <w:t>E.</w:t>
      </w:r>
      <w:r w:rsidRPr="00074CE2">
        <w:rPr>
          <w:rFonts w:ascii="Verdana" w:hAnsi="Verdana"/>
          <w:sz w:val="20"/>
          <w:szCs w:val="20"/>
        </w:rPr>
        <w:t xml:space="preserve"> Service necessary because of improper storage, improper ventilation, non-compliant electrical, supply, loss or damage </w:t>
      </w:r>
      <w:proofErr w:type="gramStart"/>
      <w:r w:rsidRPr="00074CE2">
        <w:rPr>
          <w:rFonts w:ascii="Verdana" w:hAnsi="Verdana"/>
          <w:sz w:val="20"/>
          <w:szCs w:val="20"/>
        </w:rPr>
        <w:t>as a result of</w:t>
      </w:r>
      <w:proofErr w:type="gramEnd"/>
      <w:r w:rsidRPr="00074CE2">
        <w:rPr>
          <w:rFonts w:ascii="Verdana" w:hAnsi="Verdana"/>
          <w:sz w:val="20"/>
          <w:szCs w:val="20"/>
        </w:rPr>
        <w:t xml:space="preserve"> violation of existing federal, state and municipal codes including repairs to </w:t>
      </w:r>
      <w:r>
        <w:rPr>
          <w:rFonts w:ascii="Verdana" w:hAnsi="Verdana"/>
          <w:sz w:val="20"/>
          <w:szCs w:val="20"/>
        </w:rPr>
        <w:t>Product</w:t>
      </w:r>
      <w:r w:rsidRPr="00074CE2">
        <w:rPr>
          <w:rFonts w:ascii="Verdana" w:hAnsi="Verdana"/>
          <w:sz w:val="20"/>
          <w:szCs w:val="20"/>
        </w:rPr>
        <w:t xml:space="preserve"> not complying with codes or reconfiguration of </w:t>
      </w:r>
      <w:r>
        <w:rPr>
          <w:rFonts w:ascii="Verdana" w:hAnsi="Verdana"/>
          <w:sz w:val="20"/>
          <w:szCs w:val="20"/>
        </w:rPr>
        <w:t>Product</w:t>
      </w:r>
      <w:r w:rsidRPr="00074CE2">
        <w:rPr>
          <w:rFonts w:ascii="Verdana" w:hAnsi="Verdana"/>
          <w:sz w:val="20"/>
          <w:szCs w:val="20"/>
        </w:rPr>
        <w:t>.</w:t>
      </w:r>
    </w:p>
    <w:p w14:paraId="45438B53" w14:textId="77777777" w:rsidR="004467D6" w:rsidRPr="00074CE2" w:rsidRDefault="004467D6" w:rsidP="004467D6">
      <w:pPr>
        <w:ind w:firstLine="630"/>
        <w:rPr>
          <w:rFonts w:ascii="Verdana" w:hAnsi="Verdana"/>
          <w:sz w:val="20"/>
          <w:szCs w:val="20"/>
        </w:rPr>
      </w:pPr>
      <w:r w:rsidRPr="00074CE2">
        <w:rPr>
          <w:rFonts w:ascii="Verdana" w:hAnsi="Verdana"/>
          <w:b/>
          <w:bCs/>
          <w:sz w:val="20"/>
          <w:szCs w:val="20"/>
        </w:rPr>
        <w:t>F.</w:t>
      </w:r>
      <w:r w:rsidRPr="00074CE2">
        <w:rPr>
          <w:rFonts w:ascii="Verdana" w:hAnsi="Verdana"/>
          <w:sz w:val="20"/>
          <w:szCs w:val="20"/>
        </w:rPr>
        <w:t xml:space="preserve"> Cosmetic damage, non-functional parts, and expendable items.</w:t>
      </w:r>
    </w:p>
    <w:p w14:paraId="4B44D9DA" w14:textId="77777777" w:rsidR="004467D6" w:rsidRPr="00074CE2" w:rsidRDefault="004467D6" w:rsidP="004467D6">
      <w:pPr>
        <w:ind w:firstLine="630"/>
        <w:rPr>
          <w:rFonts w:ascii="Verdana" w:hAnsi="Verdana"/>
          <w:b/>
          <w:bCs/>
          <w:sz w:val="20"/>
          <w:szCs w:val="20"/>
        </w:rPr>
      </w:pPr>
      <w:r w:rsidRPr="00074CE2">
        <w:rPr>
          <w:rFonts w:ascii="Verdana" w:hAnsi="Verdana"/>
          <w:b/>
          <w:bCs/>
          <w:sz w:val="20"/>
          <w:szCs w:val="20"/>
        </w:rPr>
        <w:t>G.</w:t>
      </w:r>
      <w:r w:rsidRPr="00074CE2">
        <w:rPr>
          <w:rFonts w:ascii="Verdana" w:hAnsi="Verdana"/>
          <w:sz w:val="20"/>
          <w:szCs w:val="20"/>
        </w:rPr>
        <w:t xml:space="preserve"> Consumable items that can be easily replaced by </w:t>
      </w:r>
      <w:r>
        <w:rPr>
          <w:rFonts w:ascii="Verdana" w:hAnsi="Verdana"/>
          <w:sz w:val="20"/>
          <w:szCs w:val="20"/>
        </w:rPr>
        <w:t>the Customer</w:t>
      </w:r>
      <w:r w:rsidRPr="00074CE2">
        <w:rPr>
          <w:rFonts w:ascii="Verdana" w:hAnsi="Verdana"/>
          <w:sz w:val="20"/>
          <w:szCs w:val="20"/>
        </w:rPr>
        <w:t>.</w:t>
      </w:r>
    </w:p>
    <w:p w14:paraId="2B664CD9" w14:textId="77777777" w:rsidR="004467D6" w:rsidRPr="00074CE2" w:rsidRDefault="004467D6" w:rsidP="004467D6">
      <w:pPr>
        <w:ind w:firstLine="630"/>
        <w:rPr>
          <w:rFonts w:ascii="Verdana" w:hAnsi="Verdana"/>
          <w:sz w:val="20"/>
          <w:szCs w:val="20"/>
        </w:rPr>
      </w:pPr>
      <w:r w:rsidRPr="00074CE2">
        <w:rPr>
          <w:rFonts w:ascii="Verdana" w:hAnsi="Verdana"/>
          <w:b/>
          <w:bCs/>
          <w:sz w:val="20"/>
          <w:szCs w:val="20"/>
        </w:rPr>
        <w:t>H.</w:t>
      </w:r>
      <w:r w:rsidRPr="00074CE2">
        <w:rPr>
          <w:rFonts w:ascii="Verdana" w:hAnsi="Verdana"/>
          <w:sz w:val="20"/>
          <w:szCs w:val="20"/>
        </w:rPr>
        <w:t xml:space="preserve"> Repair or replacement caused by defects that existed prior to this </w:t>
      </w:r>
      <w:r>
        <w:rPr>
          <w:rFonts w:ascii="Verdana" w:hAnsi="Verdana"/>
          <w:sz w:val="20"/>
          <w:szCs w:val="20"/>
        </w:rPr>
        <w:t xml:space="preserve">Manufacturer Support </w:t>
      </w:r>
    </w:p>
    <w:p w14:paraId="0E9EF3B5" w14:textId="77777777" w:rsidR="004467D6" w:rsidRPr="00074CE2" w:rsidRDefault="004467D6" w:rsidP="004467D6">
      <w:pPr>
        <w:rPr>
          <w:rFonts w:ascii="Verdana" w:hAnsi="Verdana"/>
          <w:sz w:val="20"/>
          <w:szCs w:val="20"/>
        </w:rPr>
      </w:pPr>
      <w:r w:rsidRPr="00074CE2">
        <w:rPr>
          <w:rFonts w:ascii="Verdana" w:hAnsi="Verdana"/>
          <w:sz w:val="20"/>
          <w:szCs w:val="20"/>
        </w:rPr>
        <w:t xml:space="preserve">Agreement </w:t>
      </w:r>
      <w:proofErr w:type="gramStart"/>
      <w:r w:rsidRPr="00074CE2">
        <w:rPr>
          <w:rFonts w:ascii="Verdana" w:hAnsi="Verdana"/>
          <w:sz w:val="20"/>
          <w:szCs w:val="20"/>
        </w:rPr>
        <w:t>purchase</w:t>
      </w:r>
      <w:proofErr w:type="gramEnd"/>
      <w:r w:rsidRPr="00074CE2">
        <w:rPr>
          <w:rFonts w:ascii="Verdana" w:hAnsi="Verdana"/>
          <w:sz w:val="20"/>
          <w:szCs w:val="20"/>
        </w:rPr>
        <w:t xml:space="preserve"> and known by </w:t>
      </w:r>
      <w:r>
        <w:rPr>
          <w:rFonts w:ascii="Verdana" w:hAnsi="Verdana"/>
          <w:sz w:val="20"/>
          <w:szCs w:val="20"/>
        </w:rPr>
        <w:t>the Customer</w:t>
      </w:r>
      <w:r w:rsidRPr="00074CE2">
        <w:rPr>
          <w:rFonts w:ascii="Verdana" w:hAnsi="Verdana"/>
          <w:sz w:val="20"/>
          <w:szCs w:val="20"/>
        </w:rPr>
        <w:t xml:space="preserve">. In some cases, a </w:t>
      </w:r>
      <w:r>
        <w:rPr>
          <w:rFonts w:ascii="Verdana" w:hAnsi="Verdana"/>
          <w:sz w:val="20"/>
          <w:szCs w:val="20"/>
        </w:rPr>
        <w:t>p</w:t>
      </w:r>
      <w:r w:rsidRPr="00074CE2">
        <w:rPr>
          <w:rFonts w:ascii="Verdana" w:hAnsi="Verdana"/>
          <w:sz w:val="20"/>
          <w:szCs w:val="20"/>
        </w:rPr>
        <w:t>re-</w:t>
      </w:r>
      <w:r>
        <w:rPr>
          <w:rFonts w:ascii="Verdana" w:hAnsi="Verdana"/>
          <w:sz w:val="20"/>
          <w:szCs w:val="20"/>
        </w:rPr>
        <w:t>s</w:t>
      </w:r>
      <w:r w:rsidRPr="00074CE2">
        <w:rPr>
          <w:rFonts w:ascii="Verdana" w:hAnsi="Verdana"/>
          <w:sz w:val="20"/>
          <w:szCs w:val="20"/>
        </w:rPr>
        <w:t xml:space="preserve">ale inspection of the equipment may be required prior to initiating the </w:t>
      </w:r>
      <w:r>
        <w:rPr>
          <w:rFonts w:ascii="Verdana" w:hAnsi="Verdana"/>
          <w:sz w:val="20"/>
          <w:szCs w:val="20"/>
        </w:rPr>
        <w:t>MSA</w:t>
      </w:r>
      <w:r w:rsidRPr="00074CE2">
        <w:rPr>
          <w:rFonts w:ascii="Verdana" w:hAnsi="Verdana"/>
          <w:sz w:val="20"/>
          <w:szCs w:val="20"/>
        </w:rPr>
        <w:t>.</w:t>
      </w:r>
    </w:p>
    <w:p w14:paraId="02F81630" w14:textId="77777777" w:rsidR="004467D6" w:rsidRPr="00074CE2" w:rsidRDefault="004467D6" w:rsidP="004467D6">
      <w:pPr>
        <w:ind w:firstLine="720"/>
        <w:rPr>
          <w:rFonts w:ascii="Verdana" w:hAnsi="Verdana"/>
          <w:b/>
          <w:bCs/>
          <w:sz w:val="20"/>
          <w:szCs w:val="20"/>
        </w:rPr>
      </w:pPr>
      <w:r w:rsidRPr="00074CE2">
        <w:rPr>
          <w:rFonts w:ascii="Verdana" w:hAnsi="Verdana"/>
          <w:b/>
          <w:bCs/>
          <w:sz w:val="20"/>
          <w:szCs w:val="20"/>
        </w:rPr>
        <w:t>I.</w:t>
      </w:r>
      <w:r w:rsidRPr="00074CE2">
        <w:rPr>
          <w:rFonts w:ascii="Verdana" w:hAnsi="Verdana"/>
          <w:sz w:val="20"/>
          <w:szCs w:val="20"/>
        </w:rPr>
        <w:t xml:space="preserve"> Normal, periodic or preventative maintenance, unless part of the </w:t>
      </w:r>
      <w:r>
        <w:rPr>
          <w:rFonts w:ascii="Verdana" w:hAnsi="Verdana"/>
          <w:sz w:val="20"/>
          <w:szCs w:val="20"/>
        </w:rPr>
        <w:t>MSA</w:t>
      </w:r>
      <w:r w:rsidRPr="00074CE2">
        <w:rPr>
          <w:rFonts w:ascii="Verdana" w:hAnsi="Verdana"/>
          <w:sz w:val="20"/>
          <w:szCs w:val="20"/>
        </w:rPr>
        <w:t xml:space="preserve"> purchased.</w:t>
      </w:r>
    </w:p>
    <w:p w14:paraId="0277E218" w14:textId="77777777" w:rsidR="004467D6" w:rsidRPr="00074CE2" w:rsidRDefault="004467D6" w:rsidP="004467D6">
      <w:pPr>
        <w:ind w:firstLine="720"/>
        <w:rPr>
          <w:rFonts w:ascii="Verdana" w:hAnsi="Verdana"/>
          <w:sz w:val="20"/>
          <w:szCs w:val="20"/>
        </w:rPr>
      </w:pPr>
      <w:r w:rsidRPr="00074CE2">
        <w:rPr>
          <w:rFonts w:ascii="Verdana" w:hAnsi="Verdana"/>
          <w:b/>
          <w:bCs/>
          <w:sz w:val="20"/>
          <w:szCs w:val="20"/>
        </w:rPr>
        <w:t>J.</w:t>
      </w:r>
      <w:r w:rsidRPr="00074CE2">
        <w:rPr>
          <w:rFonts w:ascii="Verdana" w:hAnsi="Verdana"/>
          <w:sz w:val="20"/>
          <w:szCs w:val="20"/>
        </w:rPr>
        <w:t xml:space="preserve"> Upgraded, retrofit, modified, or unapproved or </w:t>
      </w:r>
      <w:proofErr w:type="gramStart"/>
      <w:r w:rsidRPr="00074CE2">
        <w:rPr>
          <w:rFonts w:ascii="Verdana" w:hAnsi="Verdana"/>
          <w:sz w:val="20"/>
          <w:szCs w:val="20"/>
        </w:rPr>
        <w:t>third party</w:t>
      </w:r>
      <w:proofErr w:type="gramEnd"/>
      <w:r w:rsidRPr="00074CE2">
        <w:rPr>
          <w:rFonts w:ascii="Verdana" w:hAnsi="Verdana"/>
          <w:sz w:val="20"/>
          <w:szCs w:val="20"/>
        </w:rPr>
        <w:t xml:space="preserve"> components such as card readers, biometrics, elevator dispatch, and similar items.</w:t>
      </w:r>
    </w:p>
    <w:p w14:paraId="4C295E1B" w14:textId="77777777" w:rsidR="004467D6" w:rsidRPr="00074CE2" w:rsidRDefault="004467D6" w:rsidP="004467D6">
      <w:pPr>
        <w:ind w:firstLine="720"/>
        <w:rPr>
          <w:rFonts w:ascii="Verdana" w:hAnsi="Verdana"/>
          <w:sz w:val="20"/>
          <w:szCs w:val="20"/>
        </w:rPr>
      </w:pPr>
      <w:r w:rsidRPr="00074CE2">
        <w:rPr>
          <w:rFonts w:ascii="Verdana" w:hAnsi="Verdana"/>
          <w:b/>
          <w:bCs/>
          <w:sz w:val="20"/>
          <w:szCs w:val="20"/>
        </w:rPr>
        <w:t>K.</w:t>
      </w:r>
      <w:r w:rsidRPr="00074CE2">
        <w:rPr>
          <w:rFonts w:ascii="Verdana" w:hAnsi="Verdana"/>
          <w:sz w:val="20"/>
          <w:szCs w:val="20"/>
        </w:rPr>
        <w:t xml:space="preserve"> Upgrades to comply with changes to regulatory laws.</w:t>
      </w:r>
    </w:p>
    <w:p w14:paraId="6A0C02CD" w14:textId="77777777" w:rsidR="004467D6" w:rsidRPr="00074CE2" w:rsidRDefault="004467D6" w:rsidP="004467D6">
      <w:pPr>
        <w:ind w:firstLine="720"/>
        <w:rPr>
          <w:rFonts w:ascii="Verdana" w:hAnsi="Verdana"/>
          <w:sz w:val="20"/>
          <w:szCs w:val="20"/>
        </w:rPr>
      </w:pPr>
      <w:r w:rsidRPr="00074CE2">
        <w:rPr>
          <w:rFonts w:ascii="Verdana" w:hAnsi="Verdana"/>
          <w:b/>
          <w:bCs/>
          <w:sz w:val="20"/>
          <w:szCs w:val="20"/>
        </w:rPr>
        <w:t>L.</w:t>
      </w:r>
      <w:r w:rsidRPr="00074CE2">
        <w:rPr>
          <w:rFonts w:ascii="Verdana" w:hAnsi="Verdana"/>
          <w:sz w:val="20"/>
          <w:szCs w:val="20"/>
        </w:rPr>
        <w:t xml:space="preserve"> Cabinetry, carpentry, masonry or other miscellaneous enclosures or trim surrounding built-in </w:t>
      </w:r>
      <w:r>
        <w:rPr>
          <w:rFonts w:ascii="Verdana" w:hAnsi="Verdana"/>
          <w:sz w:val="20"/>
          <w:szCs w:val="20"/>
        </w:rPr>
        <w:t>Product</w:t>
      </w:r>
      <w:r w:rsidRPr="00074CE2">
        <w:rPr>
          <w:rFonts w:ascii="Verdana" w:hAnsi="Verdana"/>
          <w:sz w:val="20"/>
          <w:szCs w:val="20"/>
        </w:rPr>
        <w:t>s and custom panels.</w:t>
      </w:r>
    </w:p>
    <w:p w14:paraId="69D4523B" w14:textId="77777777" w:rsidR="004467D6" w:rsidRPr="00074CE2" w:rsidRDefault="004467D6" w:rsidP="004467D6">
      <w:pPr>
        <w:ind w:firstLine="720"/>
        <w:rPr>
          <w:rFonts w:ascii="Verdana" w:hAnsi="Verdana"/>
          <w:sz w:val="20"/>
          <w:szCs w:val="20"/>
        </w:rPr>
      </w:pPr>
      <w:r w:rsidRPr="00074CE2">
        <w:rPr>
          <w:rFonts w:ascii="Verdana" w:hAnsi="Verdana"/>
          <w:b/>
          <w:bCs/>
          <w:sz w:val="20"/>
          <w:szCs w:val="20"/>
        </w:rPr>
        <w:t>M.</w:t>
      </w:r>
      <w:r w:rsidRPr="00074CE2">
        <w:rPr>
          <w:rFonts w:ascii="Verdana" w:hAnsi="Verdana"/>
          <w:sz w:val="20"/>
          <w:szCs w:val="20"/>
        </w:rPr>
        <w:t xml:space="preserve"> Loss or corruption of data, damage due to computer viruses, and/or the restoration of software and operating systems to the </w:t>
      </w:r>
      <w:r>
        <w:rPr>
          <w:rFonts w:ascii="Verdana" w:hAnsi="Verdana"/>
          <w:sz w:val="20"/>
          <w:szCs w:val="20"/>
        </w:rPr>
        <w:t>Product</w:t>
      </w:r>
      <w:r w:rsidRPr="00074CE2">
        <w:rPr>
          <w:rFonts w:ascii="Verdana" w:hAnsi="Verdana"/>
          <w:sz w:val="20"/>
          <w:szCs w:val="20"/>
        </w:rPr>
        <w:t>.</w:t>
      </w:r>
    </w:p>
    <w:p w14:paraId="11638085" w14:textId="77777777" w:rsidR="004467D6" w:rsidRPr="00674782" w:rsidRDefault="004467D6" w:rsidP="004467D6">
      <w:pPr>
        <w:ind w:firstLine="720"/>
        <w:rPr>
          <w:rFonts w:ascii="Calibri" w:eastAsia="Times New Roman" w:hAnsi="Calibri" w:cs="Calibri"/>
          <w:color w:val="000000"/>
        </w:rPr>
      </w:pPr>
      <w:r w:rsidRPr="00074CE2">
        <w:rPr>
          <w:rFonts w:ascii="Verdana" w:hAnsi="Verdana"/>
          <w:b/>
          <w:bCs/>
          <w:sz w:val="20"/>
          <w:szCs w:val="20"/>
        </w:rPr>
        <w:t>N.</w:t>
      </w:r>
      <w:r w:rsidRPr="00074CE2">
        <w:rPr>
          <w:rFonts w:ascii="Verdana" w:hAnsi="Verdana"/>
          <w:sz w:val="20"/>
          <w:szCs w:val="20"/>
        </w:rPr>
        <w:t xml:space="preserve"> </w:t>
      </w:r>
      <w:r w:rsidRPr="00674782">
        <w:rPr>
          <w:rFonts w:ascii="Verdana" w:eastAsia="Times New Roman" w:hAnsi="Verdana" w:cs="Calibri"/>
          <w:color w:val="000000"/>
          <w:sz w:val="20"/>
          <w:szCs w:val="20"/>
        </w:rPr>
        <w:t xml:space="preserve">Damage to </w:t>
      </w:r>
      <w:r>
        <w:rPr>
          <w:rFonts w:ascii="Verdana" w:eastAsia="Times New Roman" w:hAnsi="Verdana" w:cs="Calibri"/>
          <w:color w:val="000000"/>
          <w:sz w:val="20"/>
          <w:szCs w:val="20"/>
        </w:rPr>
        <w:t>Product</w:t>
      </w:r>
      <w:r w:rsidRPr="00674782">
        <w:rPr>
          <w:rFonts w:ascii="Verdana" w:eastAsia="Times New Roman" w:hAnsi="Verdana" w:cs="Calibri"/>
          <w:color w:val="000000"/>
          <w:sz w:val="20"/>
          <w:szCs w:val="20"/>
        </w:rPr>
        <w:t xml:space="preserve">s resulting from inadequate shipping packaging by </w:t>
      </w:r>
      <w:r>
        <w:rPr>
          <w:rFonts w:ascii="Verdana" w:eastAsia="Times New Roman" w:hAnsi="Verdana" w:cs="Calibri"/>
          <w:color w:val="000000"/>
          <w:sz w:val="20"/>
          <w:szCs w:val="20"/>
        </w:rPr>
        <w:t>Customer</w:t>
      </w:r>
      <w:r w:rsidRPr="00674782">
        <w:rPr>
          <w:rFonts w:ascii="Verdana" w:eastAsia="Times New Roman" w:hAnsi="Verdana" w:cs="Calibri"/>
          <w:color w:val="000000"/>
          <w:sz w:val="20"/>
          <w:szCs w:val="20"/>
        </w:rPr>
        <w:t>; including damage to tablets, PC’s, hardware or network devices running Infinity Remote Lane Control™ software.</w:t>
      </w:r>
    </w:p>
    <w:p w14:paraId="3146350D" w14:textId="77777777" w:rsidR="004467D6" w:rsidRDefault="004467D6" w:rsidP="004467D6">
      <w:pPr>
        <w:ind w:firstLine="720"/>
        <w:rPr>
          <w:rFonts w:ascii="Verdana" w:hAnsi="Verdana"/>
          <w:sz w:val="20"/>
          <w:szCs w:val="20"/>
        </w:rPr>
      </w:pPr>
    </w:p>
    <w:p w14:paraId="6D6DF92E" w14:textId="77777777" w:rsidR="004467D6" w:rsidRDefault="004467D6" w:rsidP="004467D6">
      <w:pPr>
        <w:ind w:firstLine="720"/>
        <w:rPr>
          <w:rFonts w:ascii="Verdana" w:hAnsi="Verdana"/>
          <w:sz w:val="20"/>
          <w:szCs w:val="20"/>
        </w:rPr>
      </w:pPr>
    </w:p>
    <w:p w14:paraId="2EFD422A" w14:textId="77777777" w:rsidR="004467D6" w:rsidRPr="00074CE2" w:rsidRDefault="004467D6" w:rsidP="004467D6">
      <w:pPr>
        <w:ind w:firstLine="720"/>
        <w:rPr>
          <w:rFonts w:ascii="Verdana" w:hAnsi="Verdana"/>
          <w:sz w:val="20"/>
          <w:szCs w:val="20"/>
        </w:rPr>
      </w:pPr>
    </w:p>
    <w:p w14:paraId="44E000AD" w14:textId="77777777" w:rsidR="004467D6" w:rsidRPr="00074CE2" w:rsidRDefault="004467D6" w:rsidP="004467D6">
      <w:pPr>
        <w:pStyle w:val="ListParagraph"/>
        <w:numPr>
          <w:ilvl w:val="0"/>
          <w:numId w:val="2"/>
        </w:numPr>
        <w:ind w:left="0" w:firstLine="630"/>
        <w:contextualSpacing w:val="0"/>
        <w:rPr>
          <w:rFonts w:ascii="Verdana" w:hAnsi="Verdana"/>
          <w:sz w:val="20"/>
          <w:szCs w:val="20"/>
        </w:rPr>
      </w:pPr>
      <w:r w:rsidRPr="00074CE2">
        <w:rPr>
          <w:rFonts w:ascii="Verdana" w:hAnsi="Verdana"/>
          <w:b/>
          <w:bCs/>
          <w:sz w:val="20"/>
          <w:szCs w:val="20"/>
          <w:u w:val="single"/>
        </w:rPr>
        <w:lastRenderedPageBreak/>
        <w:t>Transferability</w:t>
      </w:r>
      <w:r w:rsidRPr="00074CE2">
        <w:rPr>
          <w:rFonts w:ascii="Verdana" w:hAnsi="Verdana"/>
          <w:b/>
          <w:bCs/>
          <w:sz w:val="20"/>
          <w:szCs w:val="20"/>
        </w:rPr>
        <w:t xml:space="preserve">. </w:t>
      </w:r>
      <w:r w:rsidRPr="00074CE2">
        <w:rPr>
          <w:rFonts w:ascii="Verdana" w:hAnsi="Verdana"/>
          <w:sz w:val="20"/>
          <w:szCs w:val="20"/>
        </w:rPr>
        <w:t xml:space="preserve">This </w:t>
      </w:r>
      <w:r>
        <w:rPr>
          <w:rFonts w:ascii="Verdana" w:hAnsi="Verdana"/>
          <w:sz w:val="20"/>
          <w:szCs w:val="20"/>
        </w:rPr>
        <w:t xml:space="preserve">Manufacturer Support </w:t>
      </w:r>
      <w:r w:rsidRPr="00074CE2">
        <w:rPr>
          <w:rFonts w:ascii="Verdana" w:hAnsi="Verdana"/>
          <w:sz w:val="20"/>
          <w:szCs w:val="20"/>
        </w:rPr>
        <w:t xml:space="preserve">Agreement may be transferred from the original purchaser to another entity only if written notice is provided by the original purchaser, the site owner, or an authorized site representative, and approved by Orion ECI in writing. The written notice must include the name, address, and phone number of primary contact person to whom the </w:t>
      </w:r>
      <w:r>
        <w:rPr>
          <w:rFonts w:ascii="Verdana" w:hAnsi="Verdana"/>
          <w:sz w:val="20"/>
          <w:szCs w:val="20"/>
        </w:rPr>
        <w:t xml:space="preserve">Manufacturer Support </w:t>
      </w:r>
      <w:r w:rsidRPr="00074CE2">
        <w:rPr>
          <w:rFonts w:ascii="Verdana" w:hAnsi="Verdana"/>
          <w:sz w:val="20"/>
          <w:szCs w:val="20"/>
        </w:rPr>
        <w:t>Agreement is being transferred. Any transfer takes effect only upon written acceptance by Orion ECI.</w:t>
      </w:r>
    </w:p>
    <w:p w14:paraId="6086C842" w14:textId="77777777" w:rsidR="004467D6" w:rsidRPr="00074CE2" w:rsidRDefault="004467D6" w:rsidP="004467D6">
      <w:pPr>
        <w:ind w:left="630"/>
        <w:rPr>
          <w:rFonts w:ascii="Verdana" w:hAnsi="Verdana"/>
          <w:sz w:val="20"/>
          <w:szCs w:val="20"/>
        </w:rPr>
      </w:pPr>
    </w:p>
    <w:p w14:paraId="2DBD7CE5" w14:textId="77777777" w:rsidR="004467D6" w:rsidRPr="00074CE2" w:rsidRDefault="004467D6" w:rsidP="004467D6">
      <w:pPr>
        <w:pStyle w:val="ListParagraph"/>
        <w:numPr>
          <w:ilvl w:val="0"/>
          <w:numId w:val="2"/>
        </w:numPr>
        <w:ind w:left="0" w:firstLine="630"/>
        <w:contextualSpacing w:val="0"/>
        <w:rPr>
          <w:rFonts w:ascii="Verdana" w:hAnsi="Verdana"/>
          <w:sz w:val="20"/>
          <w:szCs w:val="20"/>
        </w:rPr>
      </w:pPr>
      <w:r w:rsidRPr="00074CE2">
        <w:rPr>
          <w:rFonts w:ascii="Verdana" w:hAnsi="Verdana"/>
          <w:b/>
          <w:bCs/>
          <w:sz w:val="20"/>
          <w:szCs w:val="20"/>
          <w:u w:val="single"/>
        </w:rPr>
        <w:t>Renewal</w:t>
      </w:r>
      <w:r w:rsidRPr="00074CE2">
        <w:rPr>
          <w:rFonts w:ascii="Verdana" w:hAnsi="Verdana"/>
          <w:b/>
          <w:bCs/>
          <w:sz w:val="20"/>
          <w:szCs w:val="20"/>
        </w:rPr>
        <w:t xml:space="preserve">. </w:t>
      </w:r>
      <w:r w:rsidRPr="00074CE2">
        <w:rPr>
          <w:rFonts w:ascii="Verdana" w:hAnsi="Verdana"/>
          <w:sz w:val="20"/>
          <w:szCs w:val="20"/>
        </w:rPr>
        <w:t xml:space="preserve">This </w:t>
      </w:r>
      <w:r>
        <w:rPr>
          <w:rFonts w:ascii="Verdana" w:hAnsi="Verdana"/>
          <w:sz w:val="20"/>
          <w:szCs w:val="20"/>
        </w:rPr>
        <w:t xml:space="preserve">Manufacturer Support </w:t>
      </w:r>
      <w:r w:rsidRPr="00074CE2">
        <w:rPr>
          <w:rFonts w:ascii="Verdana" w:hAnsi="Verdana"/>
          <w:sz w:val="20"/>
          <w:szCs w:val="20"/>
        </w:rPr>
        <w:t xml:space="preserve">Agreement may be renewed on a consecutive, year to year basis, for up to 5 years, if purchased simultaneously, and may be extended for up to another 5 years with Orion ECI approval. Orion ECI reserves the right to refuse extension at any renewal period. Any time there is a lapse in coverage for any reason, including but not limited to, failure to provide a signed agreement within the set time frame or failure to make the yearly payment by the due date, there may be additional charges to reinstate coverage. If the </w:t>
      </w:r>
      <w:r>
        <w:rPr>
          <w:rFonts w:ascii="Verdana" w:hAnsi="Verdana"/>
          <w:sz w:val="20"/>
          <w:szCs w:val="20"/>
        </w:rPr>
        <w:t>MSA</w:t>
      </w:r>
      <w:r w:rsidRPr="00074CE2">
        <w:rPr>
          <w:rFonts w:ascii="Verdana" w:hAnsi="Verdana"/>
          <w:sz w:val="20"/>
          <w:szCs w:val="20"/>
        </w:rPr>
        <w:t xml:space="preserve"> is purchased on a </w:t>
      </w:r>
      <w:proofErr w:type="gramStart"/>
      <w:r w:rsidRPr="00074CE2">
        <w:rPr>
          <w:rFonts w:ascii="Verdana" w:hAnsi="Verdana"/>
          <w:sz w:val="20"/>
          <w:szCs w:val="20"/>
        </w:rPr>
        <w:t>year to year</w:t>
      </w:r>
      <w:proofErr w:type="gramEnd"/>
      <w:r w:rsidRPr="00074CE2">
        <w:rPr>
          <w:rFonts w:ascii="Verdana" w:hAnsi="Verdana"/>
          <w:sz w:val="20"/>
          <w:szCs w:val="20"/>
        </w:rPr>
        <w:t xml:space="preserve"> basis, without any lapse in coverage, the renewal price quoted will reflect the age of the </w:t>
      </w:r>
      <w:r>
        <w:rPr>
          <w:rFonts w:ascii="Verdana" w:hAnsi="Verdana"/>
          <w:sz w:val="20"/>
          <w:szCs w:val="20"/>
        </w:rPr>
        <w:t>Product</w:t>
      </w:r>
      <w:r w:rsidRPr="00074CE2">
        <w:rPr>
          <w:rFonts w:ascii="Verdana" w:hAnsi="Verdana"/>
          <w:sz w:val="20"/>
          <w:szCs w:val="20"/>
        </w:rPr>
        <w:t xml:space="preserve"> and the prevailing service cost at the time of the renewal.</w:t>
      </w:r>
    </w:p>
    <w:p w14:paraId="596D2CC4" w14:textId="77777777" w:rsidR="004467D6" w:rsidRPr="00074CE2" w:rsidRDefault="004467D6" w:rsidP="004467D6">
      <w:pPr>
        <w:pStyle w:val="ListParagraph"/>
        <w:rPr>
          <w:rFonts w:ascii="Verdana" w:hAnsi="Verdana"/>
          <w:sz w:val="20"/>
          <w:szCs w:val="20"/>
        </w:rPr>
      </w:pPr>
    </w:p>
    <w:p w14:paraId="4C5B314C" w14:textId="77777777" w:rsidR="004467D6" w:rsidRPr="00074CE2" w:rsidRDefault="004467D6" w:rsidP="004467D6">
      <w:pPr>
        <w:pStyle w:val="ListParagraph"/>
        <w:numPr>
          <w:ilvl w:val="0"/>
          <w:numId w:val="2"/>
        </w:numPr>
        <w:ind w:left="0" w:firstLine="630"/>
        <w:contextualSpacing w:val="0"/>
        <w:rPr>
          <w:rFonts w:ascii="Verdana" w:hAnsi="Verdana"/>
          <w:sz w:val="20"/>
          <w:szCs w:val="20"/>
        </w:rPr>
      </w:pPr>
      <w:r w:rsidRPr="00074CE2">
        <w:rPr>
          <w:rFonts w:ascii="Verdana" w:hAnsi="Verdana"/>
          <w:b/>
          <w:bCs/>
          <w:sz w:val="20"/>
          <w:szCs w:val="20"/>
          <w:u w:val="single"/>
        </w:rPr>
        <w:t>Arbitration of Disputes</w:t>
      </w:r>
      <w:r w:rsidRPr="00074CE2">
        <w:rPr>
          <w:rFonts w:ascii="Verdana" w:hAnsi="Verdana"/>
          <w:b/>
          <w:bCs/>
          <w:sz w:val="20"/>
          <w:szCs w:val="20"/>
        </w:rPr>
        <w:t xml:space="preserve">. </w:t>
      </w:r>
      <w:r w:rsidRPr="00074CE2">
        <w:rPr>
          <w:rFonts w:ascii="Verdana" w:hAnsi="Verdana"/>
          <w:sz w:val="20"/>
          <w:szCs w:val="20"/>
        </w:rPr>
        <w:t xml:space="preserve">All disputes arising under this </w:t>
      </w:r>
      <w:r>
        <w:rPr>
          <w:rFonts w:ascii="Verdana" w:hAnsi="Verdana"/>
          <w:sz w:val="20"/>
          <w:szCs w:val="20"/>
        </w:rPr>
        <w:t xml:space="preserve">Manufacturer Support </w:t>
      </w:r>
      <w:r w:rsidRPr="00074CE2">
        <w:rPr>
          <w:rFonts w:ascii="Verdana" w:hAnsi="Verdana"/>
          <w:sz w:val="20"/>
          <w:szCs w:val="20"/>
        </w:rPr>
        <w:t xml:space="preserve">Agreement shall be resolved through final and binding arbitration. To begin Arbitration, either party must make a written demand to the other party for arbitration. The Arbitration will take place before a single arbitrator. It will be administered in keeping with the Expedited Procedures of the Commercial Arbitration Rules ("Rules") of the American Arbitration Association ("AAA") in effect when the claim is </w:t>
      </w:r>
      <w:proofErr w:type="gramStart"/>
      <w:r w:rsidRPr="00074CE2">
        <w:rPr>
          <w:rFonts w:ascii="Verdana" w:hAnsi="Verdana"/>
          <w:sz w:val="20"/>
          <w:szCs w:val="20"/>
        </w:rPr>
        <w:t>filed</w:t>
      </w:r>
      <w:proofErr w:type="gramEnd"/>
      <w:r w:rsidRPr="00074CE2">
        <w:rPr>
          <w:rFonts w:ascii="Verdana" w:hAnsi="Verdana"/>
          <w:sz w:val="20"/>
          <w:szCs w:val="20"/>
        </w:rPr>
        <w:t xml:space="preserve"> and the arbitration will take place in the Boston office of the AAA. By agreeing to arbitration, the parties specifically agree to waive the right to a trial by jury. </w:t>
      </w:r>
    </w:p>
    <w:p w14:paraId="617EFF22" w14:textId="77777777" w:rsidR="004467D6" w:rsidRPr="00074CE2" w:rsidRDefault="004467D6" w:rsidP="004467D6">
      <w:pPr>
        <w:pStyle w:val="BodyText"/>
        <w:spacing w:before="47"/>
        <w:rPr>
          <w:rFonts w:ascii="Verdana" w:eastAsia="Times New Roman" w:hAnsi="Verdana" w:cs="Times New Roman"/>
        </w:rPr>
      </w:pPr>
    </w:p>
    <w:p w14:paraId="01BF5314" w14:textId="77777777" w:rsidR="00777F82" w:rsidRDefault="00777F82"/>
    <w:sectPr w:rsidR="00777F82" w:rsidSect="004467D6">
      <w:headerReference w:type="default" r:id="rId6"/>
      <w:footerReference w:type="default" r:id="rId7"/>
      <w:pgSz w:w="12240" w:h="15840"/>
      <w:pgMar w:top="1440" w:right="1080" w:bottom="1440" w:left="1080" w:header="144"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9E9A" w14:textId="77777777" w:rsidR="00000000" w:rsidRDefault="00000000" w:rsidP="0035132D">
    <w:pPr>
      <w:spacing w:before="78" w:line="224" w:lineRule="exact"/>
      <w:ind w:firstLine="100"/>
      <w:rPr>
        <w:rFonts w:ascii="Georgia"/>
        <w:b/>
        <w:sz w:val="20"/>
      </w:rPr>
    </w:pPr>
  </w:p>
  <w:p w14:paraId="623A2627" w14:textId="77777777" w:rsidR="00000000" w:rsidRDefault="00000000" w:rsidP="00657926">
    <w:pPr>
      <w:spacing w:before="78" w:line="224" w:lineRule="exact"/>
      <w:ind w:firstLine="100"/>
      <w:rPr>
        <w:rFonts w:ascii="Georgia" w:eastAsia="Georgia" w:hAnsi="Georgia" w:cs="Georgia"/>
        <w:sz w:val="20"/>
        <w:szCs w:val="20"/>
      </w:rPr>
    </w:pPr>
    <w:r w:rsidRPr="00184579">
      <w:rPr>
        <w:noProof/>
        <w:sz w:val="16"/>
        <w:szCs w:val="16"/>
      </w:rPr>
      <w:drawing>
        <wp:anchor distT="0" distB="0" distL="114300" distR="114300" simplePos="0" relativeHeight="251659264" behindDoc="0" locked="0" layoutInCell="1" allowOverlap="1" wp14:anchorId="3148B69D" wp14:editId="4D92780E">
          <wp:simplePos x="0" y="0"/>
          <wp:positionH relativeFrom="column">
            <wp:posOffset>5429437</wp:posOffset>
          </wp:positionH>
          <wp:positionV relativeFrom="page">
            <wp:posOffset>8979535</wp:posOffset>
          </wp:positionV>
          <wp:extent cx="926905" cy="842107"/>
          <wp:effectExtent l="0" t="0" r="635" b="0"/>
          <wp:wrapNone/>
          <wp:docPr id="7" name="Picture 7"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american-mad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926905" cy="842107"/>
                  </a:xfrm>
                  <a:prstGeom prst="rect">
                    <a:avLst/>
                  </a:prstGeom>
                </pic:spPr>
              </pic:pic>
            </a:graphicData>
          </a:graphic>
          <wp14:sizeRelH relativeFrom="margin">
            <wp14:pctWidth>0</wp14:pctWidth>
          </wp14:sizeRelH>
          <wp14:sizeRelV relativeFrom="margin">
            <wp14:pctHeight>0</wp14:pctHeight>
          </wp14:sizeRelV>
        </wp:anchor>
      </w:drawing>
    </w:r>
    <w:r>
      <w:rPr>
        <w:rFonts w:ascii="Georgia"/>
        <w:b/>
        <w:sz w:val="20"/>
      </w:rPr>
      <w:t xml:space="preserve">Orion Entrance </w:t>
    </w:r>
    <w:r>
      <w:rPr>
        <w:rFonts w:ascii="Georgia"/>
        <w:b/>
        <w:sz w:val="20"/>
      </w:rPr>
      <w:t>Control, Inc.</w:t>
    </w:r>
  </w:p>
  <w:p w14:paraId="6BD68673" w14:textId="77777777" w:rsidR="00000000" w:rsidRDefault="00000000" w:rsidP="0035132D">
    <w:pPr>
      <w:pStyle w:val="BodyText"/>
      <w:spacing w:line="220" w:lineRule="exact"/>
    </w:pPr>
    <w:r>
      <w:t>76A Lexington Drive</w:t>
    </w:r>
    <w:r>
      <w:t xml:space="preserve">.  </w:t>
    </w:r>
  </w:p>
  <w:p w14:paraId="1FF0D347" w14:textId="77777777" w:rsidR="00000000" w:rsidRDefault="00000000" w:rsidP="0035132D">
    <w:pPr>
      <w:pStyle w:val="BodyText"/>
      <w:spacing w:line="220" w:lineRule="exact"/>
    </w:pPr>
    <w:r>
      <w:t>Laconia, NH 03246</w:t>
    </w:r>
  </w:p>
  <w:p w14:paraId="74E61B0A" w14:textId="77777777" w:rsidR="00000000" w:rsidRDefault="00000000" w:rsidP="0035132D">
    <w:pPr>
      <w:pStyle w:val="BodyText"/>
      <w:spacing w:line="220" w:lineRule="exact"/>
    </w:pPr>
    <w:r>
      <w:t>(603) 527-4187</w:t>
    </w:r>
  </w:p>
  <w:p w14:paraId="3AA83D14" w14:textId="77777777" w:rsidR="00000000" w:rsidRDefault="00000000" w:rsidP="0035132D">
    <w:pPr>
      <w:pStyle w:val="BodyText"/>
      <w:spacing w:line="224" w:lineRule="exact"/>
    </w:pPr>
    <w:hyperlink r:id="rId2">
      <w:r>
        <w:t>www.OrionECI.com</w:t>
      </w:r>
    </w:hyperlink>
  </w:p>
  <w:p w14:paraId="633BF810" w14:textId="77777777" w:rsidR="00000000" w:rsidRDefault="00000000">
    <w:pPr>
      <w:pStyle w:val="Footer"/>
    </w:pPr>
  </w:p>
  <w:p w14:paraId="0EA868D0"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A2FA" w14:textId="77777777" w:rsidR="00000000" w:rsidRPr="003F513D" w:rsidRDefault="00000000" w:rsidP="00B974EC">
    <w:pPr>
      <w:pStyle w:val="Header"/>
      <w:rPr>
        <w:rFonts w:ascii="Verdana" w:hAnsi="Verdana"/>
        <w:sz w:val="18"/>
        <w:szCs w:val="18"/>
      </w:rPr>
    </w:pPr>
    <w:r>
      <w:rPr>
        <w:rFonts w:ascii="Times New Roman" w:eastAsia="Times New Roman" w:hAnsi="Times New Roman" w:cs="Times New Roman"/>
        <w:noProof/>
        <w:sz w:val="20"/>
        <w:szCs w:val="20"/>
      </w:rPr>
      <w:drawing>
        <wp:inline distT="0" distB="0" distL="0" distR="0" wp14:anchorId="6E4D62F4" wp14:editId="29DA284C">
          <wp:extent cx="1643367" cy="11178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43367" cy="1117853"/>
                  </a:xfrm>
                  <a:prstGeom prst="rect">
                    <a:avLst/>
                  </a:prstGeom>
                </pic:spPr>
              </pic:pic>
            </a:graphicData>
          </a:graphic>
        </wp:inline>
      </w:drawing>
    </w:r>
    <w:r>
      <w:t xml:space="preserve">     </w:t>
    </w:r>
    <w:r>
      <w:tab/>
      <w:t xml:space="preserve">                                                                </w:t>
    </w:r>
    <w:r w:rsidRPr="003F513D">
      <w:rPr>
        <w:rFonts w:ascii="Verdana" w:hAnsi="Verdana"/>
        <w:color w:val="000099"/>
        <w:sz w:val="18"/>
        <w:szCs w:val="18"/>
      </w:rPr>
      <w:t>Quote#: {{OPPORTUNITY_QUOTE_NUMBER</w:t>
    </w:r>
    <w:r>
      <w:rPr>
        <w:rFonts w:ascii="Verdana" w:hAnsi="Verdana"/>
        <w:color w:val="000099"/>
        <w:sz w:val="18"/>
        <w:szCs w:val="18"/>
      </w:rPr>
      <w:t>V</w:t>
    </w:r>
    <w:r w:rsidRPr="003F513D">
      <w:rPr>
        <w:rFonts w:ascii="Verdana" w:hAnsi="Verdana"/>
        <w:color w:val="000099"/>
        <w:sz w:val="18"/>
        <w:szCs w:val="18"/>
      </w:rPr>
      <w:t>}}</w:t>
    </w:r>
  </w:p>
  <w:p w14:paraId="2C8F32AE" w14:textId="77777777" w:rsidR="00000000" w:rsidRPr="009606BE" w:rsidRDefault="00000000" w:rsidP="00B974EC">
    <w:pPr>
      <w:pStyle w:val="Header"/>
      <w:tabs>
        <w:tab w:val="clear" w:pos="4680"/>
        <w:tab w:val="clear" w:pos="9360"/>
        <w:tab w:val="left" w:pos="6465"/>
      </w:tabs>
      <w:rPr>
        <w:rFonts w:ascii="Verdana" w:hAnsi="Verdana"/>
      </w:rPr>
    </w:pPr>
  </w:p>
  <w:p w14:paraId="0C97F93B" w14:textId="77777777" w:rsidR="00000000" w:rsidRPr="00B974EC" w:rsidRDefault="00000000" w:rsidP="00B974EC">
    <w:pPr>
      <w:shd w:val="clear" w:color="auto" w:fill="FFFFFF"/>
      <w:rPr>
        <w:rFonts w:ascii="Verdana" w:hAnsi="Verdana"/>
        <w:sz w:val="20"/>
        <w:szCs w:val="20"/>
      </w:rP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05520"/>
    <w:multiLevelType w:val="hybridMultilevel"/>
    <w:tmpl w:val="22AC79D8"/>
    <w:lvl w:ilvl="0" w:tplc="FC6089A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6F876C4"/>
    <w:multiLevelType w:val="hybridMultilevel"/>
    <w:tmpl w:val="3B42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629251">
    <w:abstractNumId w:val="1"/>
  </w:num>
  <w:num w:numId="2" w16cid:durableId="176491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D6"/>
    <w:rsid w:val="001C4CFB"/>
    <w:rsid w:val="001E7F90"/>
    <w:rsid w:val="004467D6"/>
    <w:rsid w:val="00777F82"/>
    <w:rsid w:val="00B21CA5"/>
    <w:rsid w:val="00BE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3682B"/>
  <w15:chartTrackingRefBased/>
  <w15:docId w15:val="{AFAF3609-CA09-BE42-B82B-06D15AD1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67D6"/>
    <w:pPr>
      <w:widowControl w:val="0"/>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446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7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7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7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7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7D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7D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67D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67D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67D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67D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67D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67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7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7D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67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67D6"/>
    <w:rPr>
      <w:i/>
      <w:iCs/>
      <w:color w:val="404040" w:themeColor="text1" w:themeTint="BF"/>
    </w:rPr>
  </w:style>
  <w:style w:type="paragraph" w:styleId="ListParagraph">
    <w:name w:val="List Paragraph"/>
    <w:basedOn w:val="Normal"/>
    <w:uiPriority w:val="1"/>
    <w:qFormat/>
    <w:rsid w:val="004467D6"/>
    <w:pPr>
      <w:ind w:left="720"/>
      <w:contextualSpacing/>
    </w:pPr>
  </w:style>
  <w:style w:type="character" w:styleId="IntenseEmphasis">
    <w:name w:val="Intense Emphasis"/>
    <w:basedOn w:val="DefaultParagraphFont"/>
    <w:uiPriority w:val="21"/>
    <w:qFormat/>
    <w:rsid w:val="004467D6"/>
    <w:rPr>
      <w:i/>
      <w:iCs/>
      <w:color w:val="0F4761" w:themeColor="accent1" w:themeShade="BF"/>
    </w:rPr>
  </w:style>
  <w:style w:type="paragraph" w:styleId="IntenseQuote">
    <w:name w:val="Intense Quote"/>
    <w:basedOn w:val="Normal"/>
    <w:next w:val="Normal"/>
    <w:link w:val="IntenseQuoteChar"/>
    <w:uiPriority w:val="30"/>
    <w:qFormat/>
    <w:rsid w:val="00446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7D6"/>
    <w:rPr>
      <w:i/>
      <w:iCs/>
      <w:color w:val="0F4761" w:themeColor="accent1" w:themeShade="BF"/>
    </w:rPr>
  </w:style>
  <w:style w:type="character" w:styleId="IntenseReference">
    <w:name w:val="Intense Reference"/>
    <w:basedOn w:val="DefaultParagraphFont"/>
    <w:uiPriority w:val="32"/>
    <w:qFormat/>
    <w:rsid w:val="004467D6"/>
    <w:rPr>
      <w:b/>
      <w:bCs/>
      <w:smallCaps/>
      <w:color w:val="0F4761" w:themeColor="accent1" w:themeShade="BF"/>
      <w:spacing w:val="5"/>
    </w:rPr>
  </w:style>
  <w:style w:type="paragraph" w:styleId="BodyText">
    <w:name w:val="Body Text"/>
    <w:basedOn w:val="Normal"/>
    <w:link w:val="BodyTextChar"/>
    <w:uiPriority w:val="1"/>
    <w:qFormat/>
    <w:rsid w:val="004467D6"/>
    <w:pPr>
      <w:ind w:left="100"/>
    </w:pPr>
    <w:rPr>
      <w:rFonts w:ascii="Georgia" w:eastAsia="Georgia" w:hAnsi="Georgia"/>
      <w:sz w:val="20"/>
      <w:szCs w:val="20"/>
    </w:rPr>
  </w:style>
  <w:style w:type="character" w:customStyle="1" w:styleId="BodyTextChar">
    <w:name w:val="Body Text Char"/>
    <w:basedOn w:val="DefaultParagraphFont"/>
    <w:link w:val="BodyText"/>
    <w:uiPriority w:val="1"/>
    <w:rsid w:val="004467D6"/>
    <w:rPr>
      <w:rFonts w:ascii="Georgia" w:eastAsia="Georgia" w:hAnsi="Georgia" w:cstheme="minorBidi"/>
      <w:kern w:val="0"/>
      <w:sz w:val="20"/>
      <w:szCs w:val="20"/>
      <w14:ligatures w14:val="none"/>
    </w:rPr>
  </w:style>
  <w:style w:type="paragraph" w:styleId="Header">
    <w:name w:val="header"/>
    <w:basedOn w:val="Normal"/>
    <w:link w:val="HeaderChar"/>
    <w:uiPriority w:val="99"/>
    <w:unhideWhenUsed/>
    <w:rsid w:val="004467D6"/>
    <w:pPr>
      <w:tabs>
        <w:tab w:val="center" w:pos="4680"/>
        <w:tab w:val="right" w:pos="9360"/>
      </w:tabs>
    </w:pPr>
  </w:style>
  <w:style w:type="character" w:customStyle="1" w:styleId="HeaderChar">
    <w:name w:val="Header Char"/>
    <w:basedOn w:val="DefaultParagraphFont"/>
    <w:link w:val="Header"/>
    <w:uiPriority w:val="99"/>
    <w:rsid w:val="004467D6"/>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4467D6"/>
    <w:pPr>
      <w:tabs>
        <w:tab w:val="center" w:pos="4680"/>
        <w:tab w:val="right" w:pos="9360"/>
      </w:tabs>
    </w:pPr>
  </w:style>
  <w:style w:type="character" w:customStyle="1" w:styleId="FooterChar">
    <w:name w:val="Footer Char"/>
    <w:basedOn w:val="DefaultParagraphFont"/>
    <w:link w:val="Footer"/>
    <w:uiPriority w:val="99"/>
    <w:rsid w:val="004467D6"/>
    <w:rPr>
      <w:rFonts w:asciiTheme="minorHAnsi" w:hAnsiTheme="minorHAnsi" w:cstheme="minorBidi"/>
      <w:kern w:val="0"/>
      <w:sz w:val="22"/>
      <w:szCs w:val="22"/>
      <w14:ligatures w14:val="none"/>
    </w:rPr>
  </w:style>
  <w:style w:type="character" w:styleId="Strong">
    <w:name w:val="Strong"/>
    <w:basedOn w:val="DefaultParagraphFont"/>
    <w:uiPriority w:val="22"/>
    <w:qFormat/>
    <w:rsid w:val="004467D6"/>
    <w:rPr>
      <w:b/>
      <w:bCs/>
    </w:rPr>
  </w:style>
  <w:style w:type="character" w:styleId="Hyperlink">
    <w:name w:val="Hyperlink"/>
    <w:basedOn w:val="DefaultParagraphFont"/>
    <w:uiPriority w:val="99"/>
    <w:unhideWhenUsed/>
    <w:rsid w:val="00446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ervice-support@orioneci.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rionECI.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10104</Characters>
  <Application>Microsoft Office Word</Application>
  <DocSecurity>0</DocSecurity>
  <Lines>84</Lines>
  <Paragraphs>23</Paragraphs>
  <ScaleCrop>false</ScaleCrop>
  <Company>Orion Entrance Control, Inc.</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Duffy</dc:creator>
  <cp:keywords/>
  <dc:description/>
  <cp:lastModifiedBy>Nancy Duffy</cp:lastModifiedBy>
  <cp:revision>1</cp:revision>
  <dcterms:created xsi:type="dcterms:W3CDTF">2024-08-21T23:57:00Z</dcterms:created>
  <dcterms:modified xsi:type="dcterms:W3CDTF">2024-08-21T23:57:00Z</dcterms:modified>
</cp:coreProperties>
</file>